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9"/>
        <w:rPr>
          <w:rFonts w:hint="eastAsia" w:ascii="宋体" w:hAnsi="宋体" w:eastAsia="宋体" w:cs="宋体"/>
          <w:b/>
          <w:bCs/>
          <w:sz w:val="44"/>
          <w:szCs w:val="44"/>
        </w:rPr>
      </w:pPr>
      <w:bookmarkStart w:id="0" w:name="_Toc28627"/>
      <w:r>
        <w:rPr>
          <w:rFonts w:hint="eastAsia" w:ascii="宋体" w:hAnsi="宋体" w:eastAsia="宋体" w:cs="宋体"/>
          <w:b/>
          <w:bCs/>
          <w:sz w:val="44"/>
          <w:szCs w:val="44"/>
          <w:lang w:val="en-US" w:eastAsia="zh-CN"/>
        </w:rPr>
        <w:t>香格里拉市110KV松八电站送出线路工程</w:t>
      </w:r>
      <w:r>
        <w:rPr>
          <w:rFonts w:hint="eastAsia" w:ascii="宋体" w:hAnsi="宋体" w:eastAsia="宋体" w:cs="宋体"/>
          <w:b/>
          <w:bCs/>
          <w:sz w:val="44"/>
          <w:szCs w:val="44"/>
        </w:rPr>
        <w:t>水土保持工程施工总结报告</w:t>
      </w:r>
    </w:p>
    <w:p>
      <w:pPr>
        <w:pageBreakBefore w:val="0"/>
        <w:kinsoku/>
        <w:wordWrap/>
        <w:overflowPunct/>
        <w:topLinePunct w:val="0"/>
        <w:bidi w:val="0"/>
        <w:spacing w:line="360" w:lineRule="auto"/>
        <w:jc w:val="both"/>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eastAsia="宋体" w:cs="宋体"/>
          <w:b/>
          <w:bCs/>
          <w:sz w:val="44"/>
          <w:szCs w:val="52"/>
          <w:lang w:val="en-US" w:eastAsia="zh-CN"/>
        </w:rPr>
      </w:pPr>
    </w:p>
    <w:p>
      <w:pPr>
        <w:pageBreakBefore w:val="0"/>
        <w:kinsoku/>
        <w:wordWrap/>
        <w:overflowPunct/>
        <w:topLinePunct w:val="0"/>
        <w:bidi w:val="0"/>
        <w:spacing w:line="360" w:lineRule="auto"/>
        <w:jc w:val="center"/>
        <w:rPr>
          <w:rFonts w:hint="eastAsia" w:ascii="宋体" w:hAnsi="宋体" w:cs="宋体"/>
          <w:b/>
          <w:bCs/>
          <w:color w:val="auto"/>
          <w:spacing w:val="-9"/>
          <w:sz w:val="28"/>
          <w:szCs w:val="28"/>
          <w:lang w:eastAsia="zh-CN"/>
        </w:rPr>
      </w:pPr>
      <w:r>
        <w:rPr>
          <w:rFonts w:hint="eastAsia" w:ascii="宋体" w:hAnsi="宋体" w:cs="宋体"/>
          <w:b/>
          <w:bCs/>
          <w:color w:val="auto"/>
          <w:spacing w:val="-9"/>
          <w:sz w:val="28"/>
          <w:szCs w:val="28"/>
          <w:lang w:eastAsia="zh-CN"/>
        </w:rPr>
        <w:t>香格里拉县格基河流域水电开发有限公司</w:t>
      </w:r>
    </w:p>
    <w:p>
      <w:pPr>
        <w:pageBreakBefore w:val="0"/>
        <w:kinsoku/>
        <w:wordWrap/>
        <w:overflowPunct/>
        <w:topLinePunct w:val="0"/>
        <w:bidi w:val="0"/>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2018年7月</w:t>
      </w:r>
    </w:p>
    <w:p>
      <w:pPr>
        <w:keepNext/>
        <w:keepLines/>
        <w:pageBreakBefore w:val="0"/>
        <w:kinsoku/>
        <w:wordWrap/>
        <w:overflowPunct/>
        <w:topLinePunct w:val="0"/>
        <w:autoSpaceDE w:val="0"/>
        <w:autoSpaceDN w:val="0"/>
        <w:bidi w:val="0"/>
        <w:adjustRightInd w:val="0"/>
        <w:snapToGrid w:val="0"/>
        <w:spacing w:line="360" w:lineRule="auto"/>
        <w:outlineLvl w:val="0"/>
        <w:rPr>
          <w:rFonts w:hint="eastAsia" w:ascii="宋体" w:hAnsi="宋体" w:eastAsia="宋体" w:cs="宋体"/>
          <w:b/>
          <w:bCs/>
          <w:kern w:val="44"/>
          <w:sz w:val="32"/>
          <w:szCs w:val="32"/>
        </w:rPr>
        <w:sectPr>
          <w:pgSz w:w="11906" w:h="16838"/>
          <w:pgMar w:top="1440" w:right="1800" w:bottom="1440" w:left="1800" w:header="851" w:footer="992" w:gutter="0"/>
          <w:cols w:space="425" w:num="1"/>
          <w:docGrid w:type="lines" w:linePitch="312" w:charSpace="0"/>
        </w:sectPr>
      </w:pPr>
    </w:p>
    <w:p>
      <w:pPr>
        <w:spacing w:line="700" w:lineRule="exact"/>
        <w:jc w:val="center"/>
        <w:outlineLvl w:val="9"/>
        <w:rPr>
          <w:rFonts w:hint="eastAsia" w:ascii="宋体" w:hAnsi="宋体" w:eastAsia="宋体" w:cs="宋体"/>
          <w:b/>
          <w:bCs/>
          <w:sz w:val="44"/>
          <w:szCs w:val="44"/>
          <w:lang w:val="en-US" w:eastAsia="zh-CN"/>
        </w:rPr>
      </w:pPr>
    </w:p>
    <w:bookmarkEnd w:id="0"/>
    <w:p>
      <w:pPr>
        <w:spacing w:line="700" w:lineRule="exact"/>
        <w:jc w:val="center"/>
        <w:outlineLvl w:val="9"/>
        <w:rPr>
          <w:rFonts w:hint="eastAsia" w:ascii="宋体" w:hAnsi="宋体" w:cs="宋体"/>
          <w:b/>
          <w:bCs/>
          <w:sz w:val="32"/>
          <w:szCs w:val="32"/>
          <w:lang w:val="en-US" w:eastAsia="zh-CN"/>
        </w:rPr>
      </w:pPr>
    </w:p>
    <w:p>
      <w:pPr>
        <w:spacing w:line="700" w:lineRule="exact"/>
        <w:jc w:val="center"/>
        <w:outlineLvl w:val="0"/>
        <w:rPr>
          <w:rFonts w:hint="eastAsia" w:ascii="宋体" w:hAnsi="宋体" w:cs="宋体"/>
          <w:b/>
          <w:bCs/>
          <w:sz w:val="32"/>
          <w:szCs w:val="32"/>
          <w:lang w:eastAsia="zh-CN"/>
        </w:rPr>
      </w:pPr>
    </w:p>
    <w:p>
      <w:pPr>
        <w:tabs>
          <w:tab w:val="left" w:pos="3734"/>
        </w:tabs>
        <w:rPr>
          <w:rFonts w:hint="eastAsia"/>
          <w:lang w:val="en-US" w:eastAsia="zh-CN"/>
        </w:rPr>
      </w:pPr>
      <w:r>
        <w:rPr>
          <w:rFonts w:hint="eastAsia"/>
          <w:lang w:val="en-US" w:eastAsia="zh-CN"/>
        </w:rPr>
        <w:tab/>
      </w:r>
    </w:p>
    <w:p>
      <w:pPr>
        <w:tabs>
          <w:tab w:val="left" w:pos="3734"/>
        </w:tabs>
        <w:rPr>
          <w:rFonts w:hint="eastAsia"/>
          <w:lang w:val="en-US" w:eastAsia="zh-CN"/>
        </w:rPr>
      </w:pPr>
      <w:r>
        <w:rPr>
          <w:rFonts w:hint="eastAsia"/>
          <w:lang w:val="en-US" w:eastAsia="zh-CN"/>
        </w:rPr>
        <w:br w:type="page"/>
      </w:r>
    </w:p>
    <w:p>
      <w:pPr>
        <w:spacing w:line="700" w:lineRule="exact"/>
        <w:jc w:val="center"/>
        <w:outlineLvl w:val="0"/>
        <w:rPr>
          <w:rFonts w:hint="eastAsia" w:ascii="宋体" w:hAnsi="宋体"/>
          <w:b/>
          <w:bCs/>
          <w:sz w:val="44"/>
          <w:szCs w:val="44"/>
        </w:rPr>
      </w:pPr>
    </w:p>
    <w:sdt>
      <w:sdtPr>
        <w:rPr>
          <w:rFonts w:ascii="宋体" w:hAnsi="宋体" w:eastAsia="宋体" w:cs="Times New Roman"/>
          <w:kern w:val="2"/>
          <w:sz w:val="21"/>
          <w:szCs w:val="24"/>
          <w:lang w:val="en-US" w:eastAsia="zh-CN" w:bidi="ar-SA"/>
        </w:rPr>
        <w:id w:val="147457837"/>
        <w:docPartObj>
          <w:docPartGallery w:val="Table of Contents"/>
          <w:docPartUnique/>
        </w:docPartObj>
      </w:sdtPr>
      <w:sdtEndPr>
        <w:rPr>
          <w:rFonts w:hint="eastAsia" w:ascii="宋体" w:hAnsi="宋体" w:eastAsia="宋体" w:cs="Times New Roman"/>
          <w:bCs/>
          <w:kern w:val="2"/>
          <w:sz w:val="21"/>
          <w:szCs w:val="4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7"/>
            <w:tabs>
              <w:tab w:val="right" w:leader="dot" w:pos="9026"/>
            </w:tabs>
          </w:pPr>
          <w:r>
            <w:rPr>
              <w:rFonts w:hint="eastAsia" w:ascii="宋体" w:hAnsi="宋体"/>
              <w:b/>
              <w:bCs/>
              <w:sz w:val="44"/>
              <w:szCs w:val="44"/>
            </w:rPr>
            <w:fldChar w:fldCharType="begin"/>
          </w:r>
          <w:r>
            <w:rPr>
              <w:rFonts w:hint="eastAsia" w:ascii="宋体" w:hAnsi="宋体"/>
              <w:b/>
              <w:bCs/>
              <w:sz w:val="44"/>
              <w:szCs w:val="44"/>
            </w:rPr>
            <w:instrText xml:space="preserve">TOC \o "1-3" \h \u </w:instrText>
          </w:r>
          <w:r>
            <w:rPr>
              <w:rFonts w:hint="eastAsia" w:ascii="宋体" w:hAnsi="宋体"/>
              <w:b/>
              <w:bCs/>
              <w:sz w:val="44"/>
              <w:szCs w:val="44"/>
            </w:rPr>
            <w:fldChar w:fldCharType="separate"/>
          </w:r>
          <w:r>
            <w:rPr>
              <w:rFonts w:hint="eastAsia" w:ascii="宋体" w:hAnsi="宋体"/>
              <w:bCs/>
              <w:szCs w:val="44"/>
            </w:rPr>
            <w:fldChar w:fldCharType="begin"/>
          </w:r>
          <w:r>
            <w:rPr>
              <w:rFonts w:hint="eastAsia" w:ascii="宋体" w:hAnsi="宋体"/>
              <w:bCs/>
              <w:szCs w:val="44"/>
            </w:rPr>
            <w:instrText xml:space="preserve"> HYPERLINK \l _Toc13644 </w:instrText>
          </w:r>
          <w:r>
            <w:rPr>
              <w:rFonts w:hint="eastAsia" w:ascii="宋体" w:hAnsi="宋体"/>
              <w:bCs/>
              <w:szCs w:val="44"/>
            </w:rPr>
            <w:fldChar w:fldCharType="separate"/>
          </w:r>
          <w:r>
            <w:rPr>
              <w:rFonts w:hint="eastAsia" w:ascii="宋体" w:hAnsi="宋体"/>
              <w:szCs w:val="28"/>
            </w:rPr>
            <w:t>1、工程概况</w:t>
          </w:r>
          <w:r>
            <w:tab/>
          </w:r>
          <w:r>
            <w:fldChar w:fldCharType="begin"/>
          </w:r>
          <w:r>
            <w:instrText xml:space="preserve"> PAGEREF _Toc13644 </w:instrText>
          </w:r>
          <w:r>
            <w:fldChar w:fldCharType="separate"/>
          </w:r>
          <w:r>
            <w:t>1</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_Toc1203 </w:instrText>
          </w:r>
          <w:r>
            <w:rPr>
              <w:rFonts w:hint="eastAsia" w:ascii="宋体" w:hAnsi="宋体"/>
              <w:bCs/>
              <w:szCs w:val="44"/>
            </w:rPr>
            <w:fldChar w:fldCharType="separate"/>
          </w:r>
          <w:r>
            <w:rPr>
              <w:rFonts w:hint="eastAsia" w:ascii="宋体" w:hAnsi="宋体"/>
              <w:bCs/>
              <w:szCs w:val="28"/>
            </w:rPr>
            <w:t>1.1工程名称、位置及任务</w:t>
          </w:r>
          <w:r>
            <w:tab/>
          </w:r>
          <w:r>
            <w:fldChar w:fldCharType="begin"/>
          </w:r>
          <w:r>
            <w:instrText xml:space="preserve"> PAGEREF _Toc1203 </w:instrText>
          </w:r>
          <w:r>
            <w:fldChar w:fldCharType="separate"/>
          </w:r>
          <w:r>
            <w:t>1</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_Toc26104 </w:instrText>
          </w:r>
          <w:r>
            <w:rPr>
              <w:rFonts w:hint="eastAsia" w:ascii="宋体" w:hAnsi="宋体"/>
              <w:bCs/>
              <w:szCs w:val="44"/>
            </w:rPr>
            <w:fldChar w:fldCharType="separate"/>
          </w:r>
          <w:r>
            <w:rPr>
              <w:rFonts w:hint="eastAsia" w:ascii="宋体" w:hAnsi="宋体"/>
              <w:bCs/>
              <w:szCs w:val="28"/>
            </w:rPr>
            <w:t>1.2</w:t>
          </w:r>
          <w:r>
            <w:rPr>
              <w:rFonts w:hint="eastAsia" w:ascii="宋体" w:hAnsi="宋体"/>
              <w:bCs/>
              <w:szCs w:val="28"/>
              <w:lang w:val="en-US" w:eastAsia="zh-CN"/>
            </w:rPr>
            <w:t xml:space="preserve"> </w:t>
          </w:r>
          <w:r>
            <w:rPr>
              <w:rFonts w:hint="eastAsia" w:ascii="宋体" w:hAnsi="宋体"/>
              <w:bCs/>
              <w:szCs w:val="28"/>
            </w:rPr>
            <w:t>合同工期</w:t>
          </w:r>
          <w:r>
            <w:tab/>
          </w:r>
          <w:r>
            <w:fldChar w:fldCharType="begin"/>
          </w:r>
          <w:r>
            <w:instrText xml:space="preserve"> PAGEREF _Toc26104 </w:instrText>
          </w:r>
          <w:r>
            <w:fldChar w:fldCharType="separate"/>
          </w:r>
          <w:r>
            <w:t>1</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_Toc29352 </w:instrText>
          </w:r>
          <w:r>
            <w:rPr>
              <w:rFonts w:hint="eastAsia" w:ascii="宋体" w:hAnsi="宋体"/>
              <w:bCs/>
              <w:szCs w:val="44"/>
            </w:rPr>
            <w:fldChar w:fldCharType="separate"/>
          </w:r>
          <w:r>
            <w:rPr>
              <w:rFonts w:hint="eastAsia" w:ascii="宋体" w:hAnsi="宋体"/>
              <w:bCs/>
              <w:szCs w:val="28"/>
            </w:rPr>
            <w:t>1.3</w:t>
          </w:r>
          <w:r>
            <w:rPr>
              <w:rFonts w:hint="eastAsia" w:ascii="宋体" w:hAnsi="宋体"/>
              <w:bCs/>
              <w:szCs w:val="28"/>
              <w:lang w:val="en-US" w:eastAsia="zh-CN"/>
            </w:rPr>
            <w:t xml:space="preserve"> </w:t>
          </w:r>
          <w:r>
            <w:rPr>
              <w:rFonts w:hint="eastAsia" w:ascii="宋体" w:hAnsi="宋体"/>
              <w:bCs/>
              <w:szCs w:val="28"/>
            </w:rPr>
            <w:t>工程建设有关单位</w:t>
          </w:r>
          <w:r>
            <w:tab/>
          </w:r>
          <w:r>
            <w:fldChar w:fldCharType="begin"/>
          </w:r>
          <w:r>
            <w:instrText xml:space="preserve"> PAGEREF _Toc29352 </w:instrText>
          </w:r>
          <w:r>
            <w:fldChar w:fldCharType="separate"/>
          </w:r>
          <w:r>
            <w:t>2</w:t>
          </w:r>
          <w:r>
            <w:fldChar w:fldCharType="end"/>
          </w:r>
          <w:r>
            <w:rPr>
              <w:rFonts w:hint="eastAsia" w:ascii="宋体" w:hAnsi="宋体"/>
              <w:bCs/>
              <w:szCs w:val="44"/>
            </w:rPr>
            <w:fldChar w:fldCharType="end"/>
          </w:r>
        </w:p>
        <w:p>
          <w:pPr>
            <w:pStyle w:val="7"/>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_Toc7756 </w:instrText>
          </w:r>
          <w:r>
            <w:rPr>
              <w:rFonts w:hint="eastAsia" w:ascii="宋体" w:hAnsi="宋体"/>
              <w:bCs/>
              <w:szCs w:val="44"/>
            </w:rPr>
            <w:fldChar w:fldCharType="separate"/>
          </w:r>
          <w:r>
            <w:rPr>
              <w:rFonts w:hint="eastAsia" w:ascii="宋体" w:hAnsi="宋体"/>
              <w:szCs w:val="28"/>
            </w:rPr>
            <w:t>2、施工简况</w:t>
          </w:r>
          <w:r>
            <w:tab/>
          </w:r>
          <w:r>
            <w:fldChar w:fldCharType="begin"/>
          </w:r>
          <w:r>
            <w:instrText xml:space="preserve"> PAGEREF _Toc7756 </w:instrText>
          </w:r>
          <w:r>
            <w:fldChar w:fldCharType="separate"/>
          </w:r>
          <w:r>
            <w:t>2</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_Toc15544 </w:instrText>
          </w:r>
          <w:r>
            <w:rPr>
              <w:rFonts w:hint="eastAsia" w:ascii="宋体" w:hAnsi="宋体"/>
              <w:bCs/>
              <w:szCs w:val="44"/>
            </w:rPr>
            <w:fldChar w:fldCharType="separate"/>
          </w:r>
          <w:r>
            <w:rPr>
              <w:rFonts w:hint="eastAsia" w:ascii="宋体" w:hAnsi="宋体"/>
              <w:bCs/>
              <w:szCs w:val="28"/>
            </w:rPr>
            <w:t>2.1  施工布置</w:t>
          </w:r>
          <w:r>
            <w:tab/>
          </w:r>
          <w:r>
            <w:fldChar w:fldCharType="begin"/>
          </w:r>
          <w:r>
            <w:instrText xml:space="preserve"> PAGEREF _Toc15544 </w:instrText>
          </w:r>
          <w:r>
            <w:fldChar w:fldCharType="separate"/>
          </w:r>
          <w:r>
            <w:t>2</w:t>
          </w:r>
          <w:r>
            <w:fldChar w:fldCharType="end"/>
          </w:r>
          <w:r>
            <w:rPr>
              <w:rFonts w:hint="eastAsia" w:ascii="宋体" w:hAnsi="宋体"/>
              <w:bCs/>
              <w:szCs w:val="44"/>
            </w:rPr>
            <w:fldChar w:fldCharType="end"/>
          </w:r>
        </w:p>
        <w:p>
          <w:pPr>
            <w:pStyle w:val="3"/>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_Toc31261 </w:instrText>
          </w:r>
          <w:r>
            <w:rPr>
              <w:rFonts w:hint="eastAsia" w:ascii="宋体" w:hAnsi="宋体"/>
              <w:bCs/>
              <w:szCs w:val="44"/>
            </w:rPr>
            <w:fldChar w:fldCharType="separate"/>
          </w:r>
          <w:r>
            <w:rPr>
              <w:rFonts w:hint="eastAsia" w:ascii="宋体" w:hAnsi="宋体"/>
              <w:bCs w:val="0"/>
              <w:kern w:val="44"/>
              <w:szCs w:val="28"/>
            </w:rPr>
            <w:t>2.1.1  施工布置依据及原则</w:t>
          </w:r>
          <w:r>
            <w:tab/>
          </w:r>
          <w:r>
            <w:fldChar w:fldCharType="begin"/>
          </w:r>
          <w:r>
            <w:instrText xml:space="preserve"> PAGEREF _Toc31261 </w:instrText>
          </w:r>
          <w:r>
            <w:fldChar w:fldCharType="separate"/>
          </w:r>
          <w:r>
            <w:t>2</w:t>
          </w:r>
          <w:r>
            <w:fldChar w:fldCharType="end"/>
          </w:r>
          <w:r>
            <w:rPr>
              <w:rFonts w:hint="eastAsia" w:ascii="宋体" w:hAnsi="宋体"/>
              <w:bCs/>
              <w:szCs w:val="44"/>
            </w:rPr>
            <w:fldChar w:fldCharType="end"/>
          </w:r>
        </w:p>
        <w:p>
          <w:pPr>
            <w:pStyle w:val="3"/>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_Toc16865 </w:instrText>
          </w:r>
          <w:r>
            <w:rPr>
              <w:rFonts w:hint="eastAsia" w:ascii="宋体" w:hAnsi="宋体"/>
              <w:bCs/>
              <w:szCs w:val="44"/>
            </w:rPr>
            <w:fldChar w:fldCharType="separate"/>
          </w:r>
          <w:r>
            <w:rPr>
              <w:rFonts w:hint="eastAsia" w:ascii="宋体" w:hAnsi="宋体"/>
              <w:bCs w:val="0"/>
              <w:kern w:val="44"/>
              <w:szCs w:val="28"/>
            </w:rPr>
            <w:t>2.1.2  施工交通</w:t>
          </w:r>
          <w:r>
            <w:tab/>
          </w:r>
          <w:r>
            <w:fldChar w:fldCharType="begin"/>
          </w:r>
          <w:r>
            <w:instrText xml:space="preserve"> PAGEREF _Toc16865 </w:instrText>
          </w:r>
          <w:r>
            <w:fldChar w:fldCharType="separate"/>
          </w:r>
          <w:r>
            <w:t>2</w:t>
          </w:r>
          <w:r>
            <w:fldChar w:fldCharType="end"/>
          </w:r>
          <w:r>
            <w:rPr>
              <w:rFonts w:hint="eastAsia" w:ascii="宋体" w:hAnsi="宋体"/>
              <w:bCs/>
              <w:szCs w:val="44"/>
            </w:rPr>
            <w:fldChar w:fldCharType="end"/>
          </w:r>
        </w:p>
        <w:p>
          <w:pPr>
            <w:pStyle w:val="3"/>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_Toc19692 </w:instrText>
          </w:r>
          <w:r>
            <w:rPr>
              <w:rFonts w:hint="eastAsia" w:ascii="宋体" w:hAnsi="宋体"/>
              <w:bCs/>
              <w:szCs w:val="44"/>
            </w:rPr>
            <w:fldChar w:fldCharType="separate"/>
          </w:r>
          <w:r>
            <w:rPr>
              <w:rFonts w:hint="eastAsia" w:ascii="宋体" w:hAnsi="宋体"/>
              <w:bCs w:val="0"/>
              <w:kern w:val="44"/>
              <w:szCs w:val="28"/>
            </w:rPr>
            <w:t>2.1.3 施工</w:t>
          </w:r>
          <w:r>
            <w:rPr>
              <w:rFonts w:hint="eastAsia" w:ascii="宋体" w:hAnsi="宋体"/>
              <w:bCs w:val="0"/>
              <w:kern w:val="44"/>
              <w:szCs w:val="28"/>
              <w:lang w:eastAsia="zh-CN"/>
            </w:rPr>
            <w:t>内容</w:t>
          </w:r>
          <w:r>
            <w:tab/>
          </w:r>
          <w:r>
            <w:fldChar w:fldCharType="begin"/>
          </w:r>
          <w:r>
            <w:instrText xml:space="preserve"> PAGEREF _Toc19692 </w:instrText>
          </w:r>
          <w:r>
            <w:fldChar w:fldCharType="separate"/>
          </w:r>
          <w:r>
            <w:t>2</w:t>
          </w:r>
          <w:r>
            <w:fldChar w:fldCharType="end"/>
          </w:r>
          <w:r>
            <w:rPr>
              <w:rFonts w:hint="eastAsia" w:ascii="宋体" w:hAnsi="宋体"/>
              <w:bCs/>
              <w:szCs w:val="44"/>
            </w:rPr>
            <w:fldChar w:fldCharType="end"/>
          </w:r>
        </w:p>
        <w:p>
          <w:pPr>
            <w:pStyle w:val="3"/>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_Toc7732 </w:instrText>
          </w:r>
          <w:r>
            <w:rPr>
              <w:rFonts w:hint="eastAsia" w:ascii="宋体" w:hAnsi="宋体"/>
              <w:bCs/>
              <w:szCs w:val="44"/>
            </w:rPr>
            <w:fldChar w:fldCharType="separate"/>
          </w:r>
          <w:r>
            <w:rPr>
              <w:rFonts w:hint="eastAsia" w:ascii="宋体" w:hAnsi="宋体"/>
              <w:bCs w:val="0"/>
              <w:kern w:val="44"/>
              <w:szCs w:val="28"/>
            </w:rPr>
            <w:t>2.1.</w:t>
          </w:r>
          <w:r>
            <w:rPr>
              <w:rFonts w:hint="eastAsia" w:ascii="宋体" w:hAnsi="宋体"/>
              <w:bCs w:val="0"/>
              <w:kern w:val="44"/>
              <w:szCs w:val="28"/>
              <w:lang w:val="en-US" w:eastAsia="zh-CN"/>
            </w:rPr>
            <w:t>4</w:t>
          </w:r>
          <w:r>
            <w:rPr>
              <w:rFonts w:hint="eastAsia" w:ascii="宋体" w:hAnsi="宋体"/>
              <w:bCs w:val="0"/>
              <w:kern w:val="44"/>
              <w:szCs w:val="28"/>
            </w:rPr>
            <w:t xml:space="preserve"> 施工步骤及要求</w:t>
          </w:r>
          <w:r>
            <w:tab/>
          </w:r>
          <w:r>
            <w:fldChar w:fldCharType="begin"/>
          </w:r>
          <w:r>
            <w:instrText xml:space="preserve"> PAGEREF _Toc7732 </w:instrText>
          </w:r>
          <w:r>
            <w:fldChar w:fldCharType="separate"/>
          </w:r>
          <w:r>
            <w:t>4</w:t>
          </w:r>
          <w:r>
            <w:fldChar w:fldCharType="end"/>
          </w:r>
          <w:r>
            <w:rPr>
              <w:rFonts w:hint="eastAsia" w:ascii="宋体" w:hAnsi="宋体"/>
              <w:bCs/>
              <w:szCs w:val="44"/>
            </w:rPr>
            <w:fldChar w:fldCharType="end"/>
          </w:r>
        </w:p>
        <w:p>
          <w:pPr>
            <w:pStyle w:val="3"/>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_Toc18130 </w:instrText>
          </w:r>
          <w:r>
            <w:rPr>
              <w:rFonts w:hint="eastAsia" w:ascii="宋体" w:hAnsi="宋体"/>
              <w:bCs/>
              <w:szCs w:val="44"/>
            </w:rPr>
            <w:fldChar w:fldCharType="separate"/>
          </w:r>
          <w:r>
            <w:rPr>
              <w:rFonts w:hint="eastAsia" w:ascii="宋体" w:hAnsi="宋体"/>
              <w:bCs w:val="0"/>
              <w:szCs w:val="28"/>
            </w:rPr>
            <w:t>2.1.</w:t>
          </w:r>
          <w:r>
            <w:rPr>
              <w:rFonts w:hint="eastAsia" w:ascii="宋体" w:hAnsi="宋体"/>
              <w:bCs w:val="0"/>
              <w:szCs w:val="28"/>
              <w:lang w:val="en-US" w:eastAsia="zh-CN"/>
            </w:rPr>
            <w:t>5</w:t>
          </w:r>
          <w:r>
            <w:rPr>
              <w:rFonts w:hint="eastAsia" w:ascii="宋体" w:hAnsi="宋体"/>
              <w:bCs w:val="0"/>
              <w:szCs w:val="28"/>
            </w:rPr>
            <w:t xml:space="preserve"> 施工辅助</w:t>
          </w:r>
          <w:r>
            <w:tab/>
          </w:r>
          <w:r>
            <w:fldChar w:fldCharType="begin"/>
          </w:r>
          <w:r>
            <w:instrText xml:space="preserve"> PAGEREF _Toc18130 </w:instrText>
          </w:r>
          <w:r>
            <w:fldChar w:fldCharType="separate"/>
          </w:r>
          <w:r>
            <w:t>9</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_Toc23689 </w:instrText>
          </w:r>
          <w:r>
            <w:rPr>
              <w:rFonts w:hint="eastAsia" w:ascii="宋体" w:hAnsi="宋体"/>
              <w:bCs/>
              <w:szCs w:val="44"/>
            </w:rPr>
            <w:fldChar w:fldCharType="separate"/>
          </w:r>
          <w:r>
            <w:rPr>
              <w:rFonts w:hint="eastAsia" w:ascii="宋体" w:hAnsi="宋体"/>
              <w:bCs w:val="0"/>
              <w:szCs w:val="28"/>
            </w:rPr>
            <w:t>2.2施工进度实施措施</w:t>
          </w:r>
          <w:r>
            <w:tab/>
          </w:r>
          <w:r>
            <w:fldChar w:fldCharType="begin"/>
          </w:r>
          <w:r>
            <w:instrText xml:space="preserve"> PAGEREF _Toc23689 </w:instrText>
          </w:r>
          <w:r>
            <w:fldChar w:fldCharType="separate"/>
          </w:r>
          <w:r>
            <w:t>9</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_Toc32222 </w:instrText>
          </w:r>
          <w:r>
            <w:rPr>
              <w:rFonts w:hint="eastAsia" w:ascii="宋体" w:hAnsi="宋体"/>
              <w:bCs/>
              <w:szCs w:val="44"/>
            </w:rPr>
            <w:fldChar w:fldCharType="separate"/>
          </w:r>
          <w:r>
            <w:rPr>
              <w:rFonts w:hint="eastAsia" w:ascii="宋体" w:hAnsi="宋体"/>
              <w:bCs w:val="0"/>
              <w:szCs w:val="28"/>
            </w:rPr>
            <w:t>2.3施工技术保证措施</w:t>
          </w:r>
          <w:r>
            <w:tab/>
          </w:r>
          <w:r>
            <w:fldChar w:fldCharType="begin"/>
          </w:r>
          <w:r>
            <w:instrText xml:space="preserve"> PAGEREF _Toc32222 </w:instrText>
          </w:r>
          <w:r>
            <w:fldChar w:fldCharType="separate"/>
          </w:r>
          <w:r>
            <w:t>10</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_Toc32484 </w:instrText>
          </w:r>
          <w:r>
            <w:rPr>
              <w:rFonts w:hint="eastAsia" w:ascii="宋体" w:hAnsi="宋体"/>
              <w:bCs/>
              <w:szCs w:val="44"/>
            </w:rPr>
            <w:fldChar w:fldCharType="separate"/>
          </w:r>
          <w:r>
            <w:rPr>
              <w:rFonts w:hint="eastAsia" w:ascii="宋体" w:hAnsi="宋体"/>
              <w:bCs w:val="0"/>
              <w:szCs w:val="28"/>
            </w:rPr>
            <w:t>2.4质量与安全保证措施</w:t>
          </w:r>
          <w:r>
            <w:tab/>
          </w:r>
          <w:r>
            <w:fldChar w:fldCharType="begin"/>
          </w:r>
          <w:r>
            <w:instrText xml:space="preserve"> PAGEREF _Toc32484 </w:instrText>
          </w:r>
          <w:r>
            <w:fldChar w:fldCharType="separate"/>
          </w:r>
          <w:r>
            <w:t>12</w:t>
          </w:r>
          <w:r>
            <w:fldChar w:fldCharType="end"/>
          </w:r>
          <w:r>
            <w:rPr>
              <w:rFonts w:hint="eastAsia" w:ascii="宋体" w:hAnsi="宋体"/>
              <w:bCs/>
              <w:szCs w:val="44"/>
            </w:rPr>
            <w:fldChar w:fldCharType="end"/>
          </w:r>
        </w:p>
        <w:p>
          <w:pPr>
            <w:pStyle w:val="3"/>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_Toc26479 </w:instrText>
          </w:r>
          <w:r>
            <w:rPr>
              <w:rFonts w:hint="eastAsia" w:ascii="宋体" w:hAnsi="宋体"/>
              <w:bCs/>
              <w:szCs w:val="44"/>
            </w:rPr>
            <w:fldChar w:fldCharType="separate"/>
          </w:r>
          <w:r>
            <w:rPr>
              <w:rFonts w:hint="eastAsia" w:ascii="宋体" w:hAnsi="宋体" w:cs="宋体"/>
              <w:bCs/>
              <w:spacing w:val="-9"/>
              <w:szCs w:val="28"/>
              <w:lang w:val="en-US" w:eastAsia="zh-CN"/>
            </w:rPr>
            <w:t>2.4.1组织与管理措施</w:t>
          </w:r>
          <w:r>
            <w:tab/>
          </w:r>
          <w:r>
            <w:fldChar w:fldCharType="begin"/>
          </w:r>
          <w:r>
            <w:instrText xml:space="preserve"> PAGEREF _Toc26479 </w:instrText>
          </w:r>
          <w:r>
            <w:fldChar w:fldCharType="separate"/>
          </w:r>
          <w:r>
            <w:t>13</w:t>
          </w:r>
          <w:r>
            <w:fldChar w:fldCharType="end"/>
          </w:r>
          <w:r>
            <w:rPr>
              <w:rFonts w:hint="eastAsia" w:ascii="宋体" w:hAnsi="宋体"/>
              <w:bCs/>
              <w:szCs w:val="44"/>
            </w:rPr>
            <w:fldChar w:fldCharType="end"/>
          </w:r>
        </w:p>
        <w:p>
          <w:pPr>
            <w:pStyle w:val="3"/>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_Toc23276 </w:instrText>
          </w:r>
          <w:r>
            <w:rPr>
              <w:rFonts w:hint="eastAsia" w:ascii="宋体" w:hAnsi="宋体"/>
              <w:bCs/>
              <w:szCs w:val="44"/>
            </w:rPr>
            <w:fldChar w:fldCharType="separate"/>
          </w:r>
          <w:r>
            <w:rPr>
              <w:rFonts w:hint="eastAsia" w:ascii="宋体" w:hAnsi="宋体" w:cs="宋体"/>
              <w:bCs/>
              <w:spacing w:val="-9"/>
              <w:szCs w:val="28"/>
              <w:lang w:val="en-US" w:eastAsia="zh-CN"/>
            </w:rPr>
            <w:t>2.4.2安全保障措施</w:t>
          </w:r>
          <w:r>
            <w:tab/>
          </w:r>
          <w:r>
            <w:fldChar w:fldCharType="begin"/>
          </w:r>
          <w:r>
            <w:instrText xml:space="preserve"> PAGEREF _Toc23276 </w:instrText>
          </w:r>
          <w:r>
            <w:fldChar w:fldCharType="separate"/>
          </w:r>
          <w:r>
            <w:t>14</w:t>
          </w:r>
          <w:r>
            <w:fldChar w:fldCharType="end"/>
          </w:r>
          <w:r>
            <w:rPr>
              <w:rFonts w:hint="eastAsia" w:ascii="宋体" w:hAnsi="宋体"/>
              <w:bCs/>
              <w:szCs w:val="44"/>
            </w:rPr>
            <w:fldChar w:fldCharType="end"/>
          </w:r>
        </w:p>
        <w:p>
          <w:pPr>
            <w:pStyle w:val="7"/>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_Toc26955 </w:instrText>
          </w:r>
          <w:r>
            <w:rPr>
              <w:rFonts w:hint="eastAsia" w:ascii="宋体" w:hAnsi="宋体"/>
              <w:bCs/>
              <w:szCs w:val="44"/>
            </w:rPr>
            <w:fldChar w:fldCharType="separate"/>
          </w:r>
          <w:r>
            <w:rPr>
              <w:rFonts w:hint="eastAsia" w:ascii="宋体" w:hAnsi="宋体"/>
              <w:bCs/>
              <w:kern w:val="44"/>
              <w:szCs w:val="28"/>
            </w:rPr>
            <w:t>3、水土保持措施</w:t>
          </w:r>
          <w:r>
            <w:tab/>
          </w:r>
          <w:r>
            <w:fldChar w:fldCharType="begin"/>
          </w:r>
          <w:r>
            <w:instrText xml:space="preserve"> PAGEREF _Toc26955 </w:instrText>
          </w:r>
          <w:r>
            <w:fldChar w:fldCharType="separate"/>
          </w:r>
          <w:r>
            <w:t>16</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_Toc29470 </w:instrText>
          </w:r>
          <w:r>
            <w:rPr>
              <w:rFonts w:hint="eastAsia" w:ascii="宋体" w:hAnsi="宋体"/>
              <w:bCs/>
              <w:szCs w:val="44"/>
            </w:rPr>
            <w:fldChar w:fldCharType="separate"/>
          </w:r>
          <w:r>
            <w:rPr>
              <w:rFonts w:hint="eastAsia" w:ascii="宋体" w:hAnsi="宋体"/>
              <w:bCs w:val="0"/>
              <w:kern w:val="44"/>
              <w:szCs w:val="28"/>
            </w:rPr>
            <w:t>3.1水土保持管理措施</w:t>
          </w:r>
          <w:r>
            <w:tab/>
          </w:r>
          <w:r>
            <w:fldChar w:fldCharType="begin"/>
          </w:r>
          <w:r>
            <w:instrText xml:space="preserve"> PAGEREF _Toc29470 </w:instrText>
          </w:r>
          <w:r>
            <w:fldChar w:fldCharType="separate"/>
          </w:r>
          <w:r>
            <w:t>16</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_Toc10371 </w:instrText>
          </w:r>
          <w:r>
            <w:rPr>
              <w:rFonts w:hint="eastAsia" w:ascii="宋体" w:hAnsi="宋体"/>
              <w:bCs/>
              <w:szCs w:val="44"/>
            </w:rPr>
            <w:fldChar w:fldCharType="separate"/>
          </w:r>
          <w:r>
            <w:rPr>
              <w:rFonts w:hint="eastAsia" w:ascii="宋体" w:hAnsi="宋体"/>
              <w:bCs w:val="0"/>
              <w:kern w:val="44"/>
              <w:szCs w:val="28"/>
            </w:rPr>
            <w:t>3.2 水土保持具体措施</w:t>
          </w:r>
          <w:r>
            <w:tab/>
          </w:r>
          <w:r>
            <w:fldChar w:fldCharType="begin"/>
          </w:r>
          <w:r>
            <w:instrText xml:space="preserve"> PAGEREF _Toc10371 </w:instrText>
          </w:r>
          <w:r>
            <w:fldChar w:fldCharType="separate"/>
          </w:r>
          <w:r>
            <w:t>16</w:t>
          </w:r>
          <w:r>
            <w:fldChar w:fldCharType="end"/>
          </w:r>
          <w:r>
            <w:rPr>
              <w:rFonts w:hint="eastAsia" w:ascii="宋体" w:hAnsi="宋体"/>
              <w:bCs/>
              <w:szCs w:val="44"/>
            </w:rPr>
            <w:fldChar w:fldCharType="end"/>
          </w:r>
        </w:p>
        <w:p>
          <w:pPr>
            <w:pStyle w:val="7"/>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_Toc31400 </w:instrText>
          </w:r>
          <w:r>
            <w:rPr>
              <w:rFonts w:hint="eastAsia" w:ascii="宋体" w:hAnsi="宋体"/>
              <w:bCs/>
              <w:szCs w:val="44"/>
            </w:rPr>
            <w:fldChar w:fldCharType="separate"/>
          </w:r>
          <w:r>
            <w:rPr>
              <w:rFonts w:hint="eastAsia" w:ascii="宋体" w:hAnsi="宋体"/>
              <w:bCs/>
              <w:kern w:val="44"/>
              <w:szCs w:val="28"/>
            </w:rPr>
            <w:t>4、 环境管理</w:t>
          </w:r>
          <w:r>
            <w:tab/>
          </w:r>
          <w:r>
            <w:fldChar w:fldCharType="begin"/>
          </w:r>
          <w:r>
            <w:instrText xml:space="preserve"> PAGEREF _Toc31400 </w:instrText>
          </w:r>
          <w:r>
            <w:fldChar w:fldCharType="separate"/>
          </w:r>
          <w:r>
            <w:t>17</w:t>
          </w:r>
          <w:r>
            <w:fldChar w:fldCharType="end"/>
          </w:r>
          <w:r>
            <w:rPr>
              <w:rFonts w:hint="eastAsia" w:ascii="宋体" w:hAnsi="宋体"/>
              <w:bCs/>
              <w:szCs w:val="44"/>
            </w:rPr>
            <w:fldChar w:fldCharType="end"/>
          </w:r>
        </w:p>
        <w:p>
          <w:pPr>
            <w:pStyle w:val="7"/>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_Toc11367 </w:instrText>
          </w:r>
          <w:r>
            <w:rPr>
              <w:rFonts w:hint="eastAsia" w:ascii="宋体" w:hAnsi="宋体"/>
              <w:bCs/>
              <w:szCs w:val="44"/>
            </w:rPr>
            <w:fldChar w:fldCharType="separate"/>
          </w:r>
          <w:r>
            <w:rPr>
              <w:rFonts w:hint="eastAsia" w:ascii="宋体" w:hAnsi="宋体"/>
              <w:bCs/>
              <w:kern w:val="44"/>
              <w:szCs w:val="28"/>
            </w:rPr>
            <w:t>5、 质量管理措施</w:t>
          </w:r>
          <w:r>
            <w:tab/>
          </w:r>
          <w:r>
            <w:fldChar w:fldCharType="begin"/>
          </w:r>
          <w:r>
            <w:instrText xml:space="preserve"> PAGEREF _Toc11367 </w:instrText>
          </w:r>
          <w:r>
            <w:fldChar w:fldCharType="separate"/>
          </w:r>
          <w:r>
            <w:t>17</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_Toc24850 </w:instrText>
          </w:r>
          <w:r>
            <w:rPr>
              <w:rFonts w:hint="eastAsia" w:ascii="宋体" w:hAnsi="宋体"/>
              <w:bCs/>
              <w:szCs w:val="44"/>
            </w:rPr>
            <w:fldChar w:fldCharType="separate"/>
          </w:r>
          <w:r>
            <w:rPr>
              <w:rFonts w:hint="eastAsia" w:ascii="宋体" w:hAnsi="宋体"/>
              <w:bCs/>
              <w:kern w:val="44"/>
              <w:szCs w:val="28"/>
              <w:lang w:val="en-US" w:eastAsia="zh-CN"/>
            </w:rPr>
            <w:t>5.1 对进入现场的各方人员严格进行资格审核制度：</w:t>
          </w:r>
          <w:r>
            <w:tab/>
          </w:r>
          <w:r>
            <w:fldChar w:fldCharType="begin"/>
          </w:r>
          <w:r>
            <w:instrText xml:space="preserve"> PAGEREF _Toc24850 </w:instrText>
          </w:r>
          <w:r>
            <w:fldChar w:fldCharType="separate"/>
          </w:r>
          <w:r>
            <w:t>17</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_Toc24078 </w:instrText>
          </w:r>
          <w:r>
            <w:rPr>
              <w:rFonts w:hint="eastAsia" w:ascii="宋体" w:hAnsi="宋体"/>
              <w:bCs/>
              <w:szCs w:val="44"/>
            </w:rPr>
            <w:fldChar w:fldCharType="separate"/>
          </w:r>
          <w:r>
            <w:rPr>
              <w:rFonts w:hint="eastAsia" w:ascii="宋体" w:hAnsi="宋体"/>
              <w:bCs/>
              <w:kern w:val="44"/>
              <w:szCs w:val="28"/>
              <w:lang w:val="en-US" w:eastAsia="zh-CN"/>
            </w:rPr>
            <w:t>5.2 基础工程</w:t>
          </w:r>
          <w:r>
            <w:tab/>
          </w:r>
          <w:r>
            <w:fldChar w:fldCharType="begin"/>
          </w:r>
          <w:r>
            <w:instrText xml:space="preserve"> PAGEREF _Toc24078 </w:instrText>
          </w:r>
          <w:r>
            <w:fldChar w:fldCharType="separate"/>
          </w:r>
          <w:r>
            <w:t>18</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_Toc27667 </w:instrText>
          </w:r>
          <w:r>
            <w:rPr>
              <w:rFonts w:hint="eastAsia" w:ascii="宋体" w:hAnsi="宋体"/>
              <w:bCs/>
              <w:szCs w:val="44"/>
            </w:rPr>
            <w:fldChar w:fldCharType="separate"/>
          </w:r>
          <w:r>
            <w:rPr>
              <w:rFonts w:hint="eastAsia" w:ascii="宋体" w:hAnsi="宋体"/>
              <w:bCs/>
              <w:kern w:val="44"/>
              <w:szCs w:val="28"/>
              <w:lang w:val="en-US" w:eastAsia="zh-CN"/>
            </w:rPr>
            <w:t>5.3杆塔工程</w:t>
          </w:r>
          <w:r>
            <w:tab/>
          </w:r>
          <w:r>
            <w:fldChar w:fldCharType="begin"/>
          </w:r>
          <w:r>
            <w:instrText xml:space="preserve"> PAGEREF _Toc27667 </w:instrText>
          </w:r>
          <w:r>
            <w:fldChar w:fldCharType="separate"/>
          </w:r>
          <w:r>
            <w:t>18</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_Toc29000 </w:instrText>
          </w:r>
          <w:r>
            <w:rPr>
              <w:rFonts w:hint="eastAsia" w:ascii="宋体" w:hAnsi="宋体"/>
              <w:bCs/>
              <w:szCs w:val="44"/>
            </w:rPr>
            <w:fldChar w:fldCharType="separate"/>
          </w:r>
          <w:r>
            <w:rPr>
              <w:rFonts w:hint="eastAsia" w:ascii="宋体" w:hAnsi="宋体"/>
              <w:bCs/>
              <w:kern w:val="44"/>
              <w:szCs w:val="28"/>
              <w:lang w:val="en-US" w:eastAsia="zh-CN"/>
            </w:rPr>
            <w:t>5.4 架线工程</w:t>
          </w:r>
          <w:r>
            <w:tab/>
          </w:r>
          <w:r>
            <w:fldChar w:fldCharType="begin"/>
          </w:r>
          <w:r>
            <w:instrText xml:space="preserve"> PAGEREF _Toc29000 </w:instrText>
          </w:r>
          <w:r>
            <w:fldChar w:fldCharType="separate"/>
          </w:r>
          <w:r>
            <w:t>19</w:t>
          </w:r>
          <w:r>
            <w:fldChar w:fldCharType="end"/>
          </w:r>
          <w:r>
            <w:rPr>
              <w:rFonts w:hint="eastAsia" w:ascii="宋体" w:hAnsi="宋体"/>
              <w:bCs/>
              <w:szCs w:val="44"/>
            </w:rPr>
            <w:fldChar w:fldCharType="end"/>
          </w:r>
        </w:p>
        <w:p>
          <w:pPr>
            <w:pStyle w:val="7"/>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_Toc22864 </w:instrText>
          </w:r>
          <w:r>
            <w:rPr>
              <w:rFonts w:hint="eastAsia" w:ascii="宋体" w:hAnsi="宋体"/>
              <w:bCs/>
              <w:szCs w:val="44"/>
            </w:rPr>
            <w:fldChar w:fldCharType="separate"/>
          </w:r>
          <w:r>
            <w:rPr>
              <w:rFonts w:hint="eastAsia" w:ascii="宋体" w:hAnsi="宋体" w:eastAsia="宋体" w:cs="宋体"/>
              <w:bCs/>
              <w:szCs w:val="28"/>
              <w:lang w:val="en-US" w:eastAsia="zh-CN"/>
            </w:rPr>
            <w:t xml:space="preserve">6、 </w:t>
          </w:r>
          <w:r>
            <w:rPr>
              <w:rFonts w:hint="eastAsia" w:ascii="宋体" w:hAnsi="宋体" w:eastAsia="宋体" w:cs="宋体"/>
              <w:bCs/>
              <w:szCs w:val="28"/>
            </w:rPr>
            <w:t>原材料的质量控制、试验、检测情况和结果</w:t>
          </w:r>
          <w:r>
            <w:tab/>
          </w:r>
          <w:r>
            <w:fldChar w:fldCharType="begin"/>
          </w:r>
          <w:r>
            <w:instrText xml:space="preserve"> PAGEREF _Toc22864 </w:instrText>
          </w:r>
          <w:r>
            <w:fldChar w:fldCharType="separate"/>
          </w:r>
          <w:r>
            <w:t>20</w:t>
          </w:r>
          <w:r>
            <w:fldChar w:fldCharType="end"/>
          </w:r>
          <w:r>
            <w:rPr>
              <w:rFonts w:hint="eastAsia" w:ascii="宋体" w:hAnsi="宋体"/>
              <w:bCs/>
              <w:szCs w:val="44"/>
            </w:rPr>
            <w:fldChar w:fldCharType="end"/>
          </w:r>
        </w:p>
        <w:p>
          <w:pPr>
            <w:pStyle w:val="7"/>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_Toc27121 </w:instrText>
          </w:r>
          <w:r>
            <w:rPr>
              <w:rFonts w:hint="eastAsia" w:ascii="宋体" w:hAnsi="宋体"/>
              <w:bCs/>
              <w:szCs w:val="44"/>
            </w:rPr>
            <w:fldChar w:fldCharType="separate"/>
          </w:r>
          <w:r>
            <w:rPr>
              <w:rFonts w:hint="eastAsia" w:ascii="宋体" w:hAnsi="宋体"/>
              <w:bCs/>
              <w:kern w:val="44"/>
              <w:szCs w:val="28"/>
              <w:lang w:val="en-US" w:eastAsia="zh-CN"/>
            </w:rPr>
            <w:t>7、</w:t>
          </w:r>
          <w:r>
            <w:rPr>
              <w:rFonts w:hint="eastAsia" w:ascii="宋体" w:hAnsi="宋体"/>
              <w:bCs/>
              <w:kern w:val="44"/>
              <w:szCs w:val="28"/>
            </w:rPr>
            <w:t>施工质量评定</w:t>
          </w:r>
          <w:r>
            <w:tab/>
          </w:r>
          <w:r>
            <w:fldChar w:fldCharType="begin"/>
          </w:r>
          <w:r>
            <w:instrText xml:space="preserve"> PAGEREF _Toc27121 </w:instrText>
          </w:r>
          <w:r>
            <w:fldChar w:fldCharType="separate"/>
          </w:r>
          <w:r>
            <w:t>22</w:t>
          </w:r>
          <w:r>
            <w:fldChar w:fldCharType="end"/>
          </w:r>
          <w:r>
            <w:rPr>
              <w:rFonts w:hint="eastAsia" w:ascii="宋体" w:hAnsi="宋体"/>
              <w:bCs/>
              <w:szCs w:val="44"/>
            </w:rPr>
            <w:fldChar w:fldCharType="end"/>
          </w:r>
        </w:p>
        <w:p>
          <w:pPr>
            <w:pStyle w:val="7"/>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_Toc3799 </w:instrText>
          </w:r>
          <w:r>
            <w:rPr>
              <w:rFonts w:hint="eastAsia" w:ascii="宋体" w:hAnsi="宋体"/>
              <w:bCs/>
              <w:szCs w:val="44"/>
            </w:rPr>
            <w:fldChar w:fldCharType="separate"/>
          </w:r>
          <w:r>
            <w:rPr>
              <w:rFonts w:hint="eastAsia" w:ascii="宋体" w:hAnsi="宋体"/>
              <w:bCs/>
              <w:kern w:val="44"/>
              <w:szCs w:val="28"/>
            </w:rPr>
            <w:t>8、 文明施工与安全生产</w:t>
          </w:r>
          <w:r>
            <w:tab/>
          </w:r>
          <w:r>
            <w:fldChar w:fldCharType="begin"/>
          </w:r>
          <w:r>
            <w:instrText xml:space="preserve"> PAGEREF _Toc3799 </w:instrText>
          </w:r>
          <w:r>
            <w:fldChar w:fldCharType="separate"/>
          </w:r>
          <w:r>
            <w:t>22</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_Toc18680 </w:instrText>
          </w:r>
          <w:r>
            <w:rPr>
              <w:rFonts w:hint="eastAsia" w:ascii="宋体" w:hAnsi="宋体"/>
              <w:bCs/>
              <w:szCs w:val="44"/>
            </w:rPr>
            <w:fldChar w:fldCharType="separate"/>
          </w:r>
          <w:r>
            <w:rPr>
              <w:rFonts w:hint="eastAsia" w:ascii="宋体" w:hAnsi="宋体"/>
              <w:bCs w:val="0"/>
              <w:kern w:val="44"/>
              <w:szCs w:val="28"/>
            </w:rPr>
            <w:t>8.1</w:t>
          </w:r>
          <w:r>
            <w:rPr>
              <w:rFonts w:hint="eastAsia" w:ascii="宋体" w:hAnsi="宋体"/>
              <w:bCs w:val="0"/>
              <w:kern w:val="44"/>
              <w:szCs w:val="28"/>
              <w:lang w:val="en-US" w:eastAsia="zh-CN"/>
            </w:rPr>
            <w:t xml:space="preserve"> </w:t>
          </w:r>
          <w:r>
            <w:rPr>
              <w:rFonts w:hint="eastAsia" w:ascii="宋体" w:hAnsi="宋体"/>
              <w:bCs w:val="0"/>
              <w:kern w:val="44"/>
              <w:szCs w:val="28"/>
            </w:rPr>
            <w:t>文明施工</w:t>
          </w:r>
          <w:r>
            <w:tab/>
          </w:r>
          <w:r>
            <w:fldChar w:fldCharType="begin"/>
          </w:r>
          <w:r>
            <w:instrText xml:space="preserve"> PAGEREF _Toc18680 </w:instrText>
          </w:r>
          <w:r>
            <w:fldChar w:fldCharType="separate"/>
          </w:r>
          <w:r>
            <w:t>22</w:t>
          </w:r>
          <w:r>
            <w:fldChar w:fldCharType="end"/>
          </w:r>
          <w:r>
            <w:rPr>
              <w:rFonts w:hint="eastAsia" w:ascii="宋体" w:hAnsi="宋体"/>
              <w:bCs/>
              <w:szCs w:val="44"/>
            </w:rPr>
            <w:fldChar w:fldCharType="end"/>
          </w:r>
        </w:p>
        <w:p>
          <w:pPr>
            <w:pStyle w:val="8"/>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_Toc22666 </w:instrText>
          </w:r>
          <w:r>
            <w:rPr>
              <w:rFonts w:hint="eastAsia" w:ascii="宋体" w:hAnsi="宋体"/>
              <w:bCs/>
              <w:szCs w:val="44"/>
            </w:rPr>
            <w:fldChar w:fldCharType="separate"/>
          </w:r>
          <w:r>
            <w:rPr>
              <w:rFonts w:hint="eastAsia" w:ascii="宋体" w:hAnsi="宋体"/>
              <w:bCs w:val="0"/>
              <w:kern w:val="44"/>
              <w:szCs w:val="28"/>
            </w:rPr>
            <w:t>8.2</w:t>
          </w:r>
          <w:r>
            <w:rPr>
              <w:rFonts w:hint="eastAsia" w:ascii="宋体" w:hAnsi="宋体"/>
              <w:bCs w:val="0"/>
              <w:kern w:val="44"/>
              <w:szCs w:val="28"/>
              <w:lang w:val="en-US" w:eastAsia="zh-CN"/>
            </w:rPr>
            <w:t xml:space="preserve"> </w:t>
          </w:r>
          <w:r>
            <w:rPr>
              <w:rFonts w:hint="eastAsia" w:ascii="宋体" w:hAnsi="宋体"/>
              <w:bCs w:val="0"/>
              <w:kern w:val="44"/>
              <w:szCs w:val="28"/>
            </w:rPr>
            <w:t>安全生产</w:t>
          </w:r>
          <w:r>
            <w:tab/>
          </w:r>
          <w:r>
            <w:fldChar w:fldCharType="begin"/>
          </w:r>
          <w:r>
            <w:instrText xml:space="preserve"> PAGEREF _Toc22666 </w:instrText>
          </w:r>
          <w:r>
            <w:fldChar w:fldCharType="separate"/>
          </w:r>
          <w:r>
            <w:t>23</w:t>
          </w:r>
          <w:r>
            <w:fldChar w:fldCharType="end"/>
          </w:r>
          <w:r>
            <w:rPr>
              <w:rFonts w:hint="eastAsia" w:ascii="宋体" w:hAnsi="宋体"/>
              <w:bCs/>
              <w:szCs w:val="44"/>
            </w:rPr>
            <w:fldChar w:fldCharType="end"/>
          </w:r>
        </w:p>
        <w:p>
          <w:pPr>
            <w:pStyle w:val="7"/>
            <w:tabs>
              <w:tab w:val="right" w:leader="dot" w:pos="9026"/>
            </w:tabs>
          </w:pPr>
          <w:r>
            <w:rPr>
              <w:rFonts w:hint="eastAsia" w:ascii="宋体" w:hAnsi="宋体"/>
              <w:bCs/>
              <w:szCs w:val="44"/>
            </w:rPr>
            <w:fldChar w:fldCharType="begin"/>
          </w:r>
          <w:r>
            <w:rPr>
              <w:rFonts w:hint="eastAsia" w:ascii="宋体" w:hAnsi="宋体"/>
              <w:bCs/>
              <w:szCs w:val="44"/>
            </w:rPr>
            <w:instrText xml:space="preserve"> HYPERLINK \l _Toc1698 </w:instrText>
          </w:r>
          <w:r>
            <w:rPr>
              <w:rFonts w:hint="eastAsia" w:ascii="宋体" w:hAnsi="宋体"/>
              <w:bCs/>
              <w:szCs w:val="44"/>
            </w:rPr>
            <w:fldChar w:fldCharType="separate"/>
          </w:r>
          <w:r>
            <w:rPr>
              <w:rFonts w:hint="eastAsia" w:ascii="宋体" w:hAnsi="宋体"/>
              <w:bCs/>
              <w:kern w:val="44"/>
              <w:szCs w:val="28"/>
            </w:rPr>
            <w:t>9、价款结算</w:t>
          </w:r>
          <w:r>
            <w:tab/>
          </w:r>
          <w:r>
            <w:fldChar w:fldCharType="begin"/>
          </w:r>
          <w:r>
            <w:instrText xml:space="preserve"> PAGEREF _Toc1698 </w:instrText>
          </w:r>
          <w:r>
            <w:fldChar w:fldCharType="separate"/>
          </w:r>
          <w:r>
            <w:t>23</w:t>
          </w:r>
          <w:r>
            <w:fldChar w:fldCharType="end"/>
          </w:r>
          <w:r>
            <w:rPr>
              <w:rFonts w:hint="eastAsia" w:ascii="宋体" w:hAnsi="宋体"/>
              <w:bCs/>
              <w:szCs w:val="44"/>
            </w:rPr>
            <w:fldChar w:fldCharType="end"/>
          </w:r>
        </w:p>
        <w:p>
          <w:pPr>
            <w:spacing w:line="700" w:lineRule="exact"/>
            <w:jc w:val="left"/>
            <w:outlineLvl w:val="0"/>
            <w:rPr>
              <w:rFonts w:hint="eastAsia" w:ascii="宋体" w:hAnsi="宋体"/>
              <w:b/>
              <w:bCs/>
              <w:sz w:val="44"/>
              <w:szCs w:val="44"/>
            </w:rPr>
            <w:sectPr>
              <w:pgSz w:w="11906" w:h="16838"/>
              <w:pgMar w:top="1440" w:right="1440" w:bottom="1440" w:left="1440" w:header="851" w:footer="992" w:gutter="0"/>
              <w:cols w:space="0" w:num="1"/>
              <w:rtlGutter w:val="0"/>
              <w:docGrid w:type="lines" w:linePitch="312" w:charSpace="0"/>
            </w:sectPr>
          </w:pPr>
          <w:r>
            <w:rPr>
              <w:rFonts w:hint="eastAsia" w:ascii="宋体" w:hAnsi="宋体"/>
              <w:bCs/>
              <w:szCs w:val="44"/>
            </w:rPr>
            <w:fldChar w:fldCharType="end"/>
          </w:r>
        </w:p>
      </w:sdtContent>
    </w:sdt>
    <w:p>
      <w:pPr>
        <w:spacing w:line="700" w:lineRule="exact"/>
        <w:jc w:val="center"/>
        <w:outlineLvl w:val="9"/>
        <w:rPr>
          <w:rFonts w:hint="eastAsia" w:ascii="宋体" w:hAnsi="宋体"/>
          <w:b/>
          <w:bCs/>
          <w:sz w:val="44"/>
          <w:szCs w:val="44"/>
        </w:rPr>
        <w:sectPr>
          <w:footerReference r:id="rId3" w:type="default"/>
          <w:pgSz w:w="11906" w:h="16838"/>
          <w:pgMar w:top="1440" w:right="1440" w:bottom="1440" w:left="1440" w:header="851" w:footer="992" w:gutter="0"/>
          <w:pgNumType w:fmt="decimal" w:start="1"/>
          <w:cols w:space="0" w:num="1"/>
          <w:rtlGutter w:val="0"/>
          <w:docGrid w:type="lines" w:linePitch="312" w:charSpace="0"/>
        </w:sectPr>
      </w:pPr>
      <w:bookmarkStart w:id="33" w:name="_GoBack"/>
      <w:bookmarkEnd w:id="33"/>
    </w:p>
    <w:p>
      <w:pPr>
        <w:spacing w:line="700" w:lineRule="exact"/>
        <w:jc w:val="center"/>
        <w:outlineLvl w:val="9"/>
        <w:rPr>
          <w:rFonts w:hint="eastAsia" w:ascii="宋体" w:hAnsi="宋体"/>
          <w:b/>
          <w:bCs/>
          <w:sz w:val="44"/>
          <w:szCs w:val="44"/>
        </w:rPr>
      </w:pPr>
      <w:r>
        <w:rPr>
          <w:rFonts w:hint="eastAsia" w:ascii="宋体" w:hAnsi="宋体"/>
          <w:b/>
          <w:bCs/>
          <w:sz w:val="44"/>
          <w:szCs w:val="44"/>
        </w:rPr>
        <w:t>水土保持工程施工总结报告</w:t>
      </w:r>
    </w:p>
    <w:p>
      <w:pPr>
        <w:outlineLvl w:val="0"/>
        <w:rPr>
          <w:rFonts w:hint="eastAsia" w:ascii="宋体" w:hAnsi="宋体"/>
          <w:b/>
          <w:sz w:val="28"/>
          <w:szCs w:val="28"/>
        </w:rPr>
      </w:pPr>
      <w:bookmarkStart w:id="1" w:name="_Toc13644"/>
      <w:r>
        <w:rPr>
          <w:rFonts w:hint="eastAsia" w:ascii="宋体" w:hAnsi="宋体"/>
          <w:b/>
          <w:sz w:val="28"/>
          <w:szCs w:val="28"/>
        </w:rPr>
        <w:t>1、工程概况</w:t>
      </w:r>
      <w:bookmarkEnd w:id="1"/>
    </w:p>
    <w:p>
      <w:pPr>
        <w:spacing w:line="360" w:lineRule="auto"/>
        <w:outlineLvl w:val="1"/>
        <w:rPr>
          <w:rFonts w:hint="eastAsia" w:ascii="宋体" w:hAnsi="宋体"/>
          <w:b/>
          <w:bCs/>
          <w:sz w:val="28"/>
          <w:szCs w:val="28"/>
        </w:rPr>
      </w:pPr>
      <w:bookmarkStart w:id="2" w:name="_Toc1203"/>
      <w:r>
        <w:rPr>
          <w:rFonts w:hint="eastAsia" w:ascii="宋体" w:hAnsi="宋体"/>
          <w:b/>
          <w:bCs/>
          <w:sz w:val="28"/>
          <w:szCs w:val="28"/>
        </w:rPr>
        <w:t>1.1工程名称、位置及任务</w:t>
      </w:r>
      <w:bookmarkEnd w:id="2"/>
    </w:p>
    <w:p>
      <w:pPr>
        <w:rPr>
          <w:rFonts w:hint="eastAsia" w:ascii="宋体" w:hAnsi="宋体" w:cs="宋体"/>
          <w:sz w:val="28"/>
          <w:szCs w:val="36"/>
          <w:vertAlign w:val="baseline"/>
          <w:lang w:val="en-US" w:eastAsia="zh-CN"/>
        </w:rPr>
      </w:pPr>
      <w:r>
        <w:rPr>
          <w:rFonts w:hint="eastAsia"/>
          <w:sz w:val="22"/>
          <w:szCs w:val="28"/>
          <w:lang w:val="en-US" w:eastAsia="zh-CN"/>
        </w:rPr>
        <w:t xml:space="preserve">  </w:t>
      </w:r>
      <w:r>
        <w:rPr>
          <w:rFonts w:hint="eastAsia"/>
          <w:sz w:val="28"/>
          <w:szCs w:val="36"/>
          <w:lang w:val="en-US" w:eastAsia="zh-CN"/>
        </w:rPr>
        <w:t xml:space="preserve">  </w:t>
      </w:r>
      <w:r>
        <w:rPr>
          <w:rFonts w:hint="eastAsia"/>
          <w:b w:val="0"/>
          <w:bCs w:val="0"/>
          <w:sz w:val="28"/>
          <w:szCs w:val="28"/>
          <w:lang w:val="en-US" w:eastAsia="zh-CN"/>
        </w:rPr>
        <w:t xml:space="preserve"> </w:t>
      </w:r>
      <w:r>
        <w:rPr>
          <w:rFonts w:hint="eastAsia" w:ascii="宋体" w:hAnsi="宋体" w:eastAsia="宋体" w:cs="宋体"/>
          <w:b w:val="0"/>
          <w:bCs w:val="0"/>
          <w:sz w:val="28"/>
          <w:szCs w:val="28"/>
          <w:lang w:val="en-US" w:eastAsia="zh-CN"/>
        </w:rPr>
        <w:t>香格里拉市110KV松八电站送出线路工程</w:t>
      </w:r>
      <w:r>
        <w:rPr>
          <w:rFonts w:hint="eastAsia"/>
          <w:sz w:val="28"/>
          <w:szCs w:val="36"/>
          <w:lang w:val="en-US" w:eastAsia="zh-CN"/>
        </w:rPr>
        <w:t>位于香格里拉市东南部三坝乡，是金沙江左侧一级支流，河长</w:t>
      </w:r>
      <w:r>
        <w:rPr>
          <w:rFonts w:hint="eastAsia" w:ascii="宋体" w:hAnsi="宋体" w:eastAsia="宋体" w:cs="宋体"/>
          <w:sz w:val="28"/>
          <w:szCs w:val="36"/>
          <w:lang w:val="en-US" w:eastAsia="zh-CN"/>
        </w:rPr>
        <w:t>32km</w:t>
      </w:r>
      <w:r>
        <w:rPr>
          <w:rFonts w:hint="eastAsia"/>
          <w:sz w:val="28"/>
          <w:szCs w:val="36"/>
          <w:lang w:val="en-US" w:eastAsia="zh-CN"/>
        </w:rPr>
        <w:t>，控制流域总面积</w:t>
      </w:r>
      <w:r>
        <w:rPr>
          <w:rFonts w:hint="eastAsia" w:ascii="宋体" w:hAnsi="宋体" w:eastAsia="宋体" w:cs="宋体"/>
          <w:sz w:val="28"/>
          <w:szCs w:val="36"/>
          <w:lang w:val="en-US" w:eastAsia="zh-CN"/>
        </w:rPr>
        <w:t>306km</w:t>
      </w:r>
      <w:r>
        <w:rPr>
          <w:rFonts w:hint="eastAsia" w:ascii="宋体" w:hAnsi="宋体" w:eastAsia="宋体" w:cs="宋体"/>
          <w:sz w:val="28"/>
          <w:szCs w:val="36"/>
          <w:vertAlign w:val="superscript"/>
          <w:lang w:val="en-US" w:eastAsia="zh-CN"/>
        </w:rPr>
        <w:t>2</w:t>
      </w:r>
      <w:r>
        <w:rPr>
          <w:rFonts w:hint="eastAsia" w:ascii="宋体" w:hAnsi="宋体" w:cs="宋体"/>
          <w:sz w:val="28"/>
          <w:szCs w:val="36"/>
          <w:vertAlign w:val="baseline"/>
          <w:lang w:val="en-US" w:eastAsia="zh-CN"/>
        </w:rPr>
        <w:t>，从流域最高点天宝山至汇入金沙江口高差达3200m，理论蕴藏量约8</w:t>
      </w:r>
      <w:r>
        <w:rPr>
          <w:rFonts w:hint="eastAsia" w:ascii="宋体" w:hAnsi="宋体" w:eastAsia="宋体" w:cs="宋体"/>
          <w:sz w:val="28"/>
          <w:szCs w:val="36"/>
          <w:vertAlign w:val="baseline"/>
          <w:lang w:val="en-US" w:eastAsia="zh-CN"/>
        </w:rPr>
        <w:t>0MW</w:t>
      </w:r>
      <w:r>
        <w:rPr>
          <w:rFonts w:hint="eastAsia" w:ascii="宋体" w:hAnsi="宋体" w:cs="宋体"/>
          <w:sz w:val="28"/>
          <w:szCs w:val="36"/>
          <w:vertAlign w:val="baseline"/>
          <w:lang w:val="en-US" w:eastAsia="zh-CN"/>
        </w:rPr>
        <w:t>。其中规划河段流域面积215km</w:t>
      </w:r>
      <w:r>
        <w:rPr>
          <w:rFonts w:hint="eastAsia" w:ascii="宋体" w:hAnsi="宋体" w:cs="宋体"/>
          <w:sz w:val="28"/>
          <w:szCs w:val="36"/>
          <w:vertAlign w:val="superscript"/>
          <w:lang w:val="en-US" w:eastAsia="zh-CN"/>
        </w:rPr>
        <w:t>2</w:t>
      </w:r>
      <w:r>
        <w:rPr>
          <w:rFonts w:hint="eastAsia" w:ascii="宋体" w:hAnsi="宋体" w:cs="宋体"/>
          <w:sz w:val="28"/>
          <w:szCs w:val="36"/>
          <w:vertAlign w:val="baseline"/>
          <w:lang w:val="en-US" w:eastAsia="zh-CN"/>
        </w:rPr>
        <w:t>，河段长24.91km。格基河落差大而且相对集中，水量充沛，冬季有高山融雪补给，流量稳定，是迪庆州“十五”、“十一五”重点梯级开发的一条河流。</w:t>
      </w:r>
    </w:p>
    <w:p>
      <w:pPr>
        <w:spacing w:line="360" w:lineRule="auto"/>
        <w:rPr>
          <w:rFonts w:hint="eastAsia" w:ascii="宋体" w:hAnsi="宋体"/>
          <w:sz w:val="28"/>
          <w:szCs w:val="28"/>
          <w:lang w:val="en-US" w:eastAsia="zh-CN"/>
        </w:rPr>
      </w:pPr>
      <w:r>
        <w:rPr>
          <w:rFonts w:hint="eastAsia" w:ascii="宋体" w:hAnsi="宋体"/>
          <w:sz w:val="28"/>
          <w:szCs w:val="28"/>
          <w:lang w:val="en-US" w:eastAsia="zh-CN"/>
        </w:rPr>
        <w:t xml:space="preserve">   根据审批的《云南省香格里拉县格基河水电规划报告》：格基河按四级开发，一级安南电站装机1.2MW，二级七洛水电站装机20MW，三级松八水电站装机26MW，四级下只恩水电站装机40MW，总装机规模87.2MW。</w:t>
      </w:r>
    </w:p>
    <w:p>
      <w:pPr>
        <w:spacing w:line="360" w:lineRule="auto"/>
        <w:ind w:firstLine="560"/>
        <w:rPr>
          <w:rFonts w:hint="eastAsia" w:ascii="宋体" w:hAnsi="宋体" w:cs="宋体"/>
          <w:sz w:val="28"/>
          <w:szCs w:val="28"/>
          <w:lang w:val="en-US" w:eastAsia="zh-CN"/>
        </w:rPr>
      </w:pPr>
      <w:r>
        <w:rPr>
          <w:rFonts w:hint="eastAsia" w:ascii="宋体" w:hAnsi="宋体"/>
          <w:sz w:val="28"/>
          <w:szCs w:val="28"/>
          <w:lang w:val="en-US" w:eastAsia="zh-CN"/>
        </w:rPr>
        <w:t>松八水电站为格基河梯级开发的第三级水电站，装机2</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13MW，保证出力8MW，多年平均发电量1.3031亿KW·h，装机年利用小时数5012h。</w:t>
      </w:r>
    </w:p>
    <w:p>
      <w:pPr>
        <w:spacing w:line="360" w:lineRule="auto"/>
        <w:ind w:firstLine="560"/>
        <w:rPr>
          <w:rFonts w:hint="eastAsia" w:ascii="宋体" w:hAnsi="宋体" w:cs="宋体"/>
          <w:sz w:val="28"/>
          <w:szCs w:val="28"/>
          <w:lang w:val="en-US" w:eastAsia="zh-CN"/>
        </w:rPr>
      </w:pPr>
      <w:r>
        <w:rPr>
          <w:rFonts w:hint="eastAsia" w:ascii="宋体" w:hAnsi="宋体" w:cs="宋体"/>
          <w:sz w:val="28"/>
          <w:szCs w:val="28"/>
          <w:lang w:val="en-US" w:eastAsia="zh-CN"/>
        </w:rPr>
        <w:t>本项目为松八水电站送出工程，本项目的建设内容为：工程新建110KV松八电站</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格基河汇流站送电线路工程，线路全厂8.55km（两种导线），工设计使用了6种塔型，分别为ZB18、JG1、JG2、JG3、GJ1、SJ4型塔，全线共用杆塔21基，其中直线塔9基，占42.9%；耐张塔12基，占57.1%。6种塔型导线排列方式均为三角形排列方式均为三角形排列方式。整个工程共静态投资393.8万元，动态投资400万元，需占用土地0.252hm</w:t>
      </w:r>
      <w:r>
        <w:rPr>
          <w:rFonts w:hint="eastAsia" w:ascii="宋体" w:hAnsi="宋体" w:cs="宋体"/>
          <w:sz w:val="28"/>
          <w:szCs w:val="28"/>
          <w:vertAlign w:val="superscript"/>
          <w:lang w:val="en-US" w:eastAsia="zh-CN"/>
        </w:rPr>
        <w:t>2</w:t>
      </w:r>
      <w:r>
        <w:rPr>
          <w:rFonts w:hint="eastAsia" w:ascii="宋体" w:hAnsi="宋体" w:cs="宋体"/>
          <w:sz w:val="28"/>
          <w:szCs w:val="28"/>
          <w:lang w:val="en-US" w:eastAsia="zh-CN"/>
        </w:rPr>
        <w:t>。</w:t>
      </w:r>
    </w:p>
    <w:p>
      <w:pPr>
        <w:spacing w:line="360" w:lineRule="auto"/>
        <w:outlineLvl w:val="1"/>
        <w:rPr>
          <w:rFonts w:hint="eastAsia" w:ascii="宋体" w:hAnsi="宋体"/>
          <w:b/>
          <w:bCs/>
          <w:sz w:val="28"/>
          <w:szCs w:val="28"/>
        </w:rPr>
      </w:pPr>
      <w:bookmarkStart w:id="3" w:name="_Toc26104"/>
      <w:r>
        <w:rPr>
          <w:rFonts w:hint="eastAsia" w:ascii="宋体" w:hAnsi="宋体"/>
          <w:b/>
          <w:bCs/>
          <w:sz w:val="28"/>
          <w:szCs w:val="28"/>
        </w:rPr>
        <w:t>1.2</w:t>
      </w:r>
      <w:r>
        <w:rPr>
          <w:rFonts w:hint="eastAsia" w:ascii="宋体" w:hAnsi="宋体"/>
          <w:b/>
          <w:bCs/>
          <w:sz w:val="28"/>
          <w:szCs w:val="28"/>
          <w:lang w:val="en-US" w:eastAsia="zh-CN"/>
        </w:rPr>
        <w:t xml:space="preserve"> </w:t>
      </w:r>
      <w:r>
        <w:rPr>
          <w:rFonts w:hint="eastAsia" w:ascii="宋体" w:hAnsi="宋体"/>
          <w:b/>
          <w:bCs/>
          <w:sz w:val="28"/>
          <w:szCs w:val="28"/>
        </w:rPr>
        <w:t>合同工期</w:t>
      </w:r>
      <w:bookmarkEnd w:id="3"/>
    </w:p>
    <w:p>
      <w:pPr>
        <w:spacing w:line="360" w:lineRule="auto"/>
        <w:ind w:firstLine="560" w:firstLineChars="200"/>
        <w:rPr>
          <w:rFonts w:hint="eastAsia" w:ascii="宋体" w:hAnsi="宋体" w:eastAsia="宋体" w:cs="宋体"/>
          <w:bCs/>
          <w:kern w:val="44"/>
          <w:sz w:val="28"/>
          <w:szCs w:val="28"/>
        </w:rPr>
      </w:pPr>
      <w:r>
        <w:rPr>
          <w:rFonts w:hint="eastAsia" w:ascii="宋体" w:hAnsi="宋体" w:eastAsia="宋体" w:cs="宋体"/>
          <w:bCs/>
          <w:kern w:val="44"/>
          <w:sz w:val="28"/>
          <w:szCs w:val="28"/>
        </w:rPr>
        <w:t>本合同工程开工时间为201</w:t>
      </w:r>
      <w:r>
        <w:rPr>
          <w:rFonts w:hint="eastAsia" w:ascii="宋体" w:hAnsi="宋体" w:cs="宋体"/>
          <w:bCs/>
          <w:kern w:val="44"/>
          <w:sz w:val="28"/>
          <w:szCs w:val="28"/>
          <w:lang w:val="en-US" w:eastAsia="zh-CN"/>
        </w:rPr>
        <w:t>1</w:t>
      </w:r>
      <w:r>
        <w:rPr>
          <w:rFonts w:hint="eastAsia" w:ascii="宋体" w:hAnsi="宋体" w:eastAsia="宋体" w:cs="宋体"/>
          <w:bCs/>
          <w:kern w:val="44"/>
          <w:sz w:val="28"/>
          <w:szCs w:val="28"/>
        </w:rPr>
        <w:t>年</w:t>
      </w:r>
      <w:r>
        <w:rPr>
          <w:rFonts w:hint="eastAsia" w:ascii="宋体" w:hAnsi="宋体" w:cs="宋体"/>
          <w:bCs/>
          <w:kern w:val="44"/>
          <w:sz w:val="28"/>
          <w:szCs w:val="28"/>
          <w:lang w:val="en-US" w:eastAsia="zh-CN"/>
        </w:rPr>
        <w:t>3</w:t>
      </w:r>
      <w:r>
        <w:rPr>
          <w:rFonts w:hint="eastAsia" w:ascii="宋体" w:hAnsi="宋体" w:eastAsia="宋体" w:cs="宋体"/>
          <w:bCs/>
          <w:kern w:val="44"/>
          <w:sz w:val="28"/>
          <w:szCs w:val="28"/>
        </w:rPr>
        <w:t>月，</w:t>
      </w:r>
      <w:r>
        <w:rPr>
          <w:rFonts w:hint="eastAsia" w:ascii="宋体" w:hAnsi="宋体" w:cs="宋体"/>
          <w:bCs/>
          <w:kern w:val="44"/>
          <w:sz w:val="28"/>
          <w:szCs w:val="28"/>
          <w:lang w:eastAsia="zh-CN"/>
        </w:rPr>
        <w:t>投产初</w:t>
      </w:r>
      <w:r>
        <w:rPr>
          <w:rFonts w:hint="eastAsia" w:ascii="宋体" w:hAnsi="宋体" w:eastAsia="宋体" w:cs="宋体"/>
          <w:bCs/>
          <w:kern w:val="44"/>
          <w:sz w:val="28"/>
          <w:szCs w:val="28"/>
        </w:rPr>
        <w:t>为201</w:t>
      </w:r>
      <w:r>
        <w:rPr>
          <w:rFonts w:hint="eastAsia" w:ascii="宋体" w:hAnsi="宋体" w:cs="宋体"/>
          <w:bCs/>
          <w:kern w:val="44"/>
          <w:sz w:val="28"/>
          <w:szCs w:val="28"/>
          <w:lang w:val="en-US" w:eastAsia="zh-CN"/>
        </w:rPr>
        <w:t>1</w:t>
      </w:r>
      <w:r>
        <w:rPr>
          <w:rFonts w:hint="eastAsia" w:ascii="宋体" w:hAnsi="宋体" w:eastAsia="宋体" w:cs="宋体"/>
          <w:bCs/>
          <w:kern w:val="44"/>
          <w:sz w:val="28"/>
          <w:szCs w:val="28"/>
        </w:rPr>
        <w:t>年</w:t>
      </w:r>
      <w:r>
        <w:rPr>
          <w:rFonts w:hint="eastAsia" w:ascii="宋体" w:hAnsi="宋体" w:cs="宋体"/>
          <w:bCs/>
          <w:kern w:val="44"/>
          <w:sz w:val="28"/>
          <w:szCs w:val="28"/>
          <w:lang w:val="en-US" w:eastAsia="zh-CN"/>
        </w:rPr>
        <w:t>6</w:t>
      </w:r>
      <w:r>
        <w:rPr>
          <w:rFonts w:hint="eastAsia" w:ascii="宋体" w:hAnsi="宋体" w:eastAsia="宋体" w:cs="宋体"/>
          <w:bCs/>
          <w:kern w:val="44"/>
          <w:sz w:val="28"/>
          <w:szCs w:val="28"/>
        </w:rPr>
        <w:t>月，总工期</w:t>
      </w:r>
      <w:r>
        <w:rPr>
          <w:rFonts w:hint="eastAsia" w:ascii="宋体" w:hAnsi="宋体" w:cs="宋体"/>
          <w:bCs/>
          <w:kern w:val="44"/>
          <w:sz w:val="28"/>
          <w:szCs w:val="28"/>
          <w:lang w:val="en-US" w:eastAsia="zh-CN"/>
        </w:rPr>
        <w:t>3</w:t>
      </w:r>
      <w:r>
        <w:rPr>
          <w:rFonts w:hint="eastAsia" w:ascii="宋体" w:hAnsi="宋体" w:eastAsia="宋体" w:cs="宋体"/>
          <w:bCs/>
          <w:kern w:val="44"/>
          <w:sz w:val="28"/>
          <w:szCs w:val="28"/>
        </w:rPr>
        <w:t>个月。</w:t>
      </w:r>
    </w:p>
    <w:p>
      <w:pPr>
        <w:spacing w:line="360" w:lineRule="auto"/>
        <w:outlineLvl w:val="1"/>
        <w:rPr>
          <w:rFonts w:hint="eastAsia" w:ascii="宋体" w:hAnsi="宋体"/>
          <w:b/>
          <w:bCs/>
          <w:sz w:val="28"/>
          <w:szCs w:val="28"/>
        </w:rPr>
      </w:pPr>
      <w:bookmarkStart w:id="4" w:name="_Toc29352"/>
      <w:r>
        <w:rPr>
          <w:rFonts w:hint="eastAsia" w:ascii="宋体" w:hAnsi="宋体"/>
          <w:b/>
          <w:bCs/>
          <w:sz w:val="28"/>
          <w:szCs w:val="28"/>
        </w:rPr>
        <w:t>1.3</w:t>
      </w:r>
      <w:r>
        <w:rPr>
          <w:rFonts w:hint="eastAsia" w:ascii="宋体" w:hAnsi="宋体"/>
          <w:b/>
          <w:bCs/>
          <w:sz w:val="28"/>
          <w:szCs w:val="28"/>
          <w:lang w:val="en-US" w:eastAsia="zh-CN"/>
        </w:rPr>
        <w:t xml:space="preserve"> </w:t>
      </w:r>
      <w:r>
        <w:rPr>
          <w:rFonts w:hint="eastAsia" w:ascii="宋体" w:hAnsi="宋体"/>
          <w:b/>
          <w:bCs/>
          <w:sz w:val="28"/>
          <w:szCs w:val="28"/>
        </w:rPr>
        <w:t>工程建设有关单位</w:t>
      </w:r>
      <w:bookmarkEnd w:id="4"/>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eastAsia="zh-CN"/>
        </w:rPr>
      </w:pPr>
      <w:r>
        <w:rPr>
          <w:rFonts w:hint="eastAsia" w:ascii="宋体" w:hAnsi="宋体" w:eastAsia="宋体" w:cs="宋体"/>
          <w:color w:val="auto"/>
          <w:spacing w:val="-9"/>
          <w:sz w:val="28"/>
          <w:szCs w:val="28"/>
        </w:rPr>
        <w:t>建设单位：</w:t>
      </w:r>
      <w:r>
        <w:rPr>
          <w:rFonts w:hint="eastAsia" w:ascii="宋体" w:hAnsi="宋体" w:cs="宋体"/>
          <w:color w:val="auto"/>
          <w:spacing w:val="-9"/>
          <w:sz w:val="28"/>
          <w:szCs w:val="28"/>
          <w:lang w:eastAsia="zh-CN"/>
        </w:rPr>
        <w:t>香格里拉县格基河流域水电开发有限公司</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lang w:val="en-US" w:eastAsia="zh-CN"/>
        </w:rPr>
      </w:pPr>
      <w:r>
        <w:rPr>
          <w:rFonts w:hint="eastAsia" w:ascii="宋体" w:hAnsi="宋体" w:eastAsia="宋体" w:cs="宋体"/>
          <w:color w:val="auto"/>
          <w:spacing w:val="-9"/>
          <w:sz w:val="28"/>
          <w:szCs w:val="28"/>
        </w:rPr>
        <w:t>监理单位：</w:t>
      </w:r>
      <w:r>
        <w:rPr>
          <w:rFonts w:hint="eastAsia" w:ascii="宋体" w:hAnsi="宋体" w:cs="宋体"/>
          <w:color w:val="auto"/>
          <w:spacing w:val="-9"/>
          <w:sz w:val="28"/>
          <w:szCs w:val="28"/>
          <w:lang w:eastAsia="zh-CN"/>
        </w:rPr>
        <w:t>水利部丹江口枢纽管理局建设监理中心香格里拉县松八电站工程项目监理部</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eastAsia="zh-CN"/>
        </w:rPr>
      </w:pPr>
      <w:r>
        <w:rPr>
          <w:rFonts w:hint="eastAsia" w:ascii="宋体" w:hAnsi="宋体" w:eastAsia="宋体" w:cs="宋体"/>
          <w:color w:val="auto"/>
          <w:spacing w:val="-9"/>
          <w:sz w:val="28"/>
          <w:szCs w:val="28"/>
        </w:rPr>
        <w:t>设计单位：</w:t>
      </w:r>
      <w:r>
        <w:rPr>
          <w:rFonts w:hint="eastAsia" w:ascii="宋体" w:hAnsi="宋体" w:cs="宋体"/>
          <w:color w:val="auto"/>
          <w:spacing w:val="-9"/>
          <w:sz w:val="28"/>
          <w:szCs w:val="28"/>
          <w:lang w:eastAsia="zh-CN"/>
        </w:rPr>
        <w:t>丽江市水利水电勘测设计研究院</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lang w:eastAsia="zh-CN"/>
        </w:rPr>
      </w:pPr>
      <w:r>
        <w:rPr>
          <w:rFonts w:hint="eastAsia" w:ascii="宋体" w:hAnsi="宋体" w:eastAsia="宋体" w:cs="宋体"/>
          <w:color w:val="auto"/>
          <w:spacing w:val="-9"/>
          <w:sz w:val="28"/>
          <w:szCs w:val="28"/>
        </w:rPr>
        <w:t>施工单位：</w:t>
      </w:r>
      <w:r>
        <w:rPr>
          <w:rFonts w:hint="eastAsia" w:ascii="宋体" w:hAnsi="宋体" w:cs="宋体"/>
          <w:color w:val="auto"/>
          <w:spacing w:val="-9"/>
          <w:sz w:val="28"/>
          <w:szCs w:val="28"/>
          <w:lang w:eastAsia="zh-CN"/>
        </w:rPr>
        <w:t>迪庆顺龙建筑有限公司</w:t>
      </w:r>
    </w:p>
    <w:p>
      <w:pPr>
        <w:outlineLvl w:val="0"/>
        <w:rPr>
          <w:rFonts w:hint="eastAsia" w:ascii="宋体" w:hAnsi="宋体"/>
          <w:b/>
          <w:color w:val="auto"/>
          <w:sz w:val="28"/>
          <w:szCs w:val="28"/>
        </w:rPr>
      </w:pPr>
      <w:bookmarkStart w:id="5" w:name="_Toc7756"/>
      <w:r>
        <w:rPr>
          <w:rFonts w:hint="eastAsia" w:ascii="宋体" w:hAnsi="宋体"/>
          <w:b/>
          <w:color w:val="auto"/>
          <w:sz w:val="28"/>
          <w:szCs w:val="28"/>
        </w:rPr>
        <w:t>2、施工简况</w:t>
      </w:r>
      <w:bookmarkEnd w:id="5"/>
    </w:p>
    <w:p>
      <w:pPr>
        <w:spacing w:line="360" w:lineRule="auto"/>
        <w:outlineLvl w:val="1"/>
        <w:rPr>
          <w:rFonts w:hint="eastAsia" w:ascii="宋体" w:hAnsi="宋体"/>
          <w:b/>
          <w:bCs/>
          <w:color w:val="auto"/>
          <w:sz w:val="28"/>
          <w:szCs w:val="28"/>
        </w:rPr>
      </w:pPr>
      <w:bookmarkStart w:id="6" w:name="_Toc298086923"/>
      <w:bookmarkStart w:id="7" w:name="_Toc15544"/>
      <w:r>
        <w:rPr>
          <w:rFonts w:hint="eastAsia" w:ascii="宋体" w:hAnsi="宋体"/>
          <w:b/>
          <w:bCs/>
          <w:color w:val="auto"/>
          <w:sz w:val="28"/>
          <w:szCs w:val="28"/>
        </w:rPr>
        <w:t>2.1  施工布置</w:t>
      </w:r>
      <w:bookmarkEnd w:id="6"/>
      <w:bookmarkEnd w:id="7"/>
    </w:p>
    <w:p>
      <w:pPr>
        <w:spacing w:line="360" w:lineRule="auto"/>
        <w:outlineLvl w:val="2"/>
        <w:rPr>
          <w:rFonts w:hint="eastAsia" w:ascii="宋体" w:hAnsi="宋体"/>
          <w:b/>
          <w:bCs w:val="0"/>
          <w:color w:val="ED7D31" w:themeColor="accent2"/>
          <w:kern w:val="44"/>
          <w:sz w:val="28"/>
          <w:szCs w:val="28"/>
          <w14:textFill>
            <w14:solidFill>
              <w14:schemeClr w14:val="accent2"/>
            </w14:solidFill>
          </w14:textFill>
        </w:rPr>
      </w:pPr>
      <w:bookmarkStart w:id="8" w:name="_Toc31261"/>
      <w:r>
        <w:rPr>
          <w:rFonts w:hint="eastAsia" w:ascii="宋体" w:hAnsi="宋体"/>
          <w:b/>
          <w:bCs w:val="0"/>
          <w:color w:val="auto"/>
          <w:kern w:val="44"/>
          <w:sz w:val="28"/>
          <w:szCs w:val="28"/>
        </w:rPr>
        <w:t>2.1.1  施工布置依据及原则</w:t>
      </w:r>
      <w:bookmarkEnd w:id="8"/>
    </w:p>
    <w:p>
      <w:pPr>
        <w:spacing w:line="360" w:lineRule="auto"/>
        <w:rPr>
          <w:rFonts w:hint="eastAsia" w:ascii="宋体" w:hAnsi="宋体"/>
          <w:bCs/>
          <w:kern w:val="44"/>
          <w:sz w:val="28"/>
          <w:szCs w:val="28"/>
          <w:lang w:val="en-US" w:eastAsia="zh-CN"/>
        </w:rPr>
      </w:pPr>
      <w:r>
        <w:rPr>
          <w:rFonts w:hint="eastAsia" w:ascii="宋体" w:hAnsi="宋体"/>
          <w:bCs/>
          <w:kern w:val="44"/>
          <w:sz w:val="28"/>
          <w:szCs w:val="28"/>
          <w:lang w:val="en-US" w:eastAsia="zh-CN"/>
        </w:rPr>
        <w:t xml:space="preserve">    线路施工采用先建杆塔后架线的方式进行，工程施工为三个阶段：施工准备、基础施工、铁塔组立及架线。      </w:t>
      </w:r>
    </w:p>
    <w:p>
      <w:pPr>
        <w:spacing w:line="360" w:lineRule="auto"/>
        <w:outlineLvl w:val="2"/>
        <w:rPr>
          <w:rFonts w:hint="eastAsia" w:ascii="宋体" w:hAnsi="宋体"/>
          <w:b/>
          <w:bCs w:val="0"/>
          <w:kern w:val="44"/>
          <w:sz w:val="28"/>
          <w:szCs w:val="28"/>
        </w:rPr>
      </w:pPr>
      <w:bookmarkStart w:id="9" w:name="_Toc16865"/>
      <w:r>
        <w:rPr>
          <w:rFonts w:hint="eastAsia" w:ascii="宋体" w:hAnsi="宋体"/>
          <w:b/>
          <w:bCs w:val="0"/>
          <w:kern w:val="44"/>
          <w:sz w:val="28"/>
          <w:szCs w:val="28"/>
        </w:rPr>
        <w:t>2.1.2  施工交通</w:t>
      </w:r>
      <w:bookmarkEnd w:id="9"/>
    </w:p>
    <w:p>
      <w:pPr>
        <w:spacing w:line="360" w:lineRule="auto"/>
        <w:rPr>
          <w:rFonts w:hint="eastAsia" w:ascii="宋体" w:hAnsi="宋体" w:cs="宋体"/>
          <w:bCs/>
          <w:kern w:val="44"/>
          <w:sz w:val="28"/>
          <w:szCs w:val="28"/>
          <w:lang w:val="en-US" w:eastAsia="zh-CN"/>
        </w:rPr>
      </w:pPr>
      <w:r>
        <w:rPr>
          <w:rFonts w:hint="eastAsia" w:ascii="宋体" w:hAnsi="宋体"/>
          <w:bCs/>
          <w:kern w:val="44"/>
          <w:sz w:val="28"/>
          <w:szCs w:val="28"/>
          <w:lang w:val="en-US" w:eastAsia="zh-CN"/>
        </w:rPr>
        <w:t xml:space="preserve">   项目区属香格里拉市三坝纳西族乡，位于香格里拉市东南部，地势西北高东南低。地理坐标为：东经100</w:t>
      </w:r>
      <w:r>
        <w:rPr>
          <w:rFonts w:hint="eastAsia" w:ascii="宋体" w:hAnsi="宋体" w:eastAsia="宋体" w:cs="宋体"/>
          <w:bCs/>
          <w:kern w:val="44"/>
          <w:sz w:val="28"/>
          <w:szCs w:val="28"/>
          <w:lang w:val="en-US" w:eastAsia="zh-CN"/>
        </w:rPr>
        <w:t>°</w:t>
      </w:r>
      <w:r>
        <w:rPr>
          <w:rFonts w:hint="eastAsia" w:ascii="宋体" w:hAnsi="宋体"/>
          <w:bCs/>
          <w:kern w:val="44"/>
          <w:sz w:val="28"/>
          <w:szCs w:val="28"/>
          <w:lang w:val="en-US" w:eastAsia="zh-CN"/>
        </w:rPr>
        <w:t>02</w:t>
      </w:r>
      <w:r>
        <w:rPr>
          <w:rFonts w:hint="eastAsia" w:ascii="宋体" w:hAnsi="宋体" w:eastAsia="宋体" w:cs="宋体"/>
          <w:bCs/>
          <w:kern w:val="44"/>
          <w:sz w:val="28"/>
          <w:szCs w:val="28"/>
          <w:lang w:val="en-US" w:eastAsia="zh-CN"/>
        </w:rPr>
        <w:t>＇</w:t>
      </w:r>
      <w:r>
        <w:rPr>
          <w:rFonts w:hint="eastAsia" w:ascii="宋体" w:hAnsi="宋体" w:cs="宋体"/>
          <w:bCs/>
          <w:kern w:val="44"/>
          <w:sz w:val="28"/>
          <w:szCs w:val="28"/>
          <w:lang w:val="en-US" w:eastAsia="zh-CN"/>
        </w:rPr>
        <w:t>49.77</w:t>
      </w:r>
      <w:r>
        <w:rPr>
          <w:rFonts w:hint="eastAsia" w:ascii="宋体" w:hAnsi="宋体" w:eastAsia="宋体" w:cs="宋体"/>
          <w:bCs/>
          <w:kern w:val="44"/>
          <w:sz w:val="28"/>
          <w:szCs w:val="28"/>
          <w:lang w:val="en-US" w:eastAsia="zh-CN"/>
        </w:rPr>
        <w:t>＂～</w:t>
      </w:r>
      <w:r>
        <w:rPr>
          <w:rFonts w:hint="eastAsia" w:ascii="宋体" w:hAnsi="宋体"/>
          <w:bCs/>
          <w:kern w:val="44"/>
          <w:sz w:val="28"/>
          <w:szCs w:val="28"/>
          <w:lang w:val="en-US" w:eastAsia="zh-CN"/>
        </w:rPr>
        <w:t>100</w:t>
      </w:r>
      <w:r>
        <w:rPr>
          <w:rFonts w:hint="eastAsia" w:ascii="宋体" w:hAnsi="宋体" w:eastAsia="宋体" w:cs="宋体"/>
          <w:bCs/>
          <w:kern w:val="44"/>
          <w:sz w:val="28"/>
          <w:szCs w:val="28"/>
          <w:lang w:val="en-US" w:eastAsia="zh-CN"/>
        </w:rPr>
        <w:t>°</w:t>
      </w:r>
      <w:r>
        <w:rPr>
          <w:rFonts w:hint="eastAsia" w:ascii="宋体" w:hAnsi="宋体"/>
          <w:bCs/>
          <w:kern w:val="44"/>
          <w:sz w:val="28"/>
          <w:szCs w:val="28"/>
          <w:lang w:val="en-US" w:eastAsia="zh-CN"/>
        </w:rPr>
        <w:t>07</w:t>
      </w:r>
      <w:r>
        <w:rPr>
          <w:rFonts w:hint="eastAsia" w:ascii="宋体" w:hAnsi="宋体" w:eastAsia="宋体" w:cs="宋体"/>
          <w:bCs/>
          <w:kern w:val="44"/>
          <w:sz w:val="28"/>
          <w:szCs w:val="28"/>
          <w:lang w:val="en-US" w:eastAsia="zh-CN"/>
        </w:rPr>
        <w:t>＇</w:t>
      </w:r>
      <w:r>
        <w:rPr>
          <w:rFonts w:hint="eastAsia" w:ascii="宋体" w:hAnsi="宋体" w:cs="宋体"/>
          <w:bCs/>
          <w:kern w:val="44"/>
          <w:sz w:val="28"/>
          <w:szCs w:val="28"/>
          <w:lang w:val="en-US" w:eastAsia="zh-CN"/>
        </w:rPr>
        <w:t>06.06</w:t>
      </w:r>
      <w:r>
        <w:rPr>
          <w:rFonts w:hint="eastAsia" w:ascii="宋体" w:hAnsi="宋体" w:eastAsia="宋体" w:cs="宋体"/>
          <w:bCs/>
          <w:kern w:val="44"/>
          <w:sz w:val="28"/>
          <w:szCs w:val="28"/>
          <w:lang w:val="en-US" w:eastAsia="zh-CN"/>
        </w:rPr>
        <w:t>＂</w:t>
      </w:r>
      <w:r>
        <w:rPr>
          <w:rFonts w:hint="eastAsia" w:ascii="宋体" w:hAnsi="宋体" w:cs="宋体"/>
          <w:bCs/>
          <w:kern w:val="44"/>
          <w:sz w:val="28"/>
          <w:szCs w:val="28"/>
          <w:lang w:val="en-US" w:eastAsia="zh-CN"/>
        </w:rPr>
        <w:t>，北纬</w:t>
      </w:r>
      <w:r>
        <w:rPr>
          <w:rFonts w:hint="eastAsia" w:ascii="宋体" w:hAnsi="宋体"/>
          <w:bCs/>
          <w:kern w:val="44"/>
          <w:sz w:val="28"/>
          <w:szCs w:val="28"/>
          <w:lang w:val="en-US" w:eastAsia="zh-CN"/>
        </w:rPr>
        <w:t>27</w:t>
      </w:r>
      <w:r>
        <w:rPr>
          <w:rFonts w:hint="eastAsia" w:ascii="宋体" w:hAnsi="宋体" w:eastAsia="宋体" w:cs="宋体"/>
          <w:bCs/>
          <w:kern w:val="44"/>
          <w:sz w:val="28"/>
          <w:szCs w:val="28"/>
          <w:lang w:val="en-US" w:eastAsia="zh-CN"/>
        </w:rPr>
        <w:t>°</w:t>
      </w:r>
      <w:r>
        <w:rPr>
          <w:rFonts w:hint="eastAsia" w:ascii="宋体" w:hAnsi="宋体"/>
          <w:bCs/>
          <w:kern w:val="44"/>
          <w:sz w:val="28"/>
          <w:szCs w:val="28"/>
          <w:lang w:val="en-US" w:eastAsia="zh-CN"/>
        </w:rPr>
        <w:t>33</w:t>
      </w:r>
      <w:r>
        <w:rPr>
          <w:rFonts w:hint="eastAsia" w:ascii="宋体" w:hAnsi="宋体" w:eastAsia="宋体" w:cs="宋体"/>
          <w:bCs/>
          <w:kern w:val="44"/>
          <w:sz w:val="28"/>
          <w:szCs w:val="28"/>
          <w:lang w:val="en-US" w:eastAsia="zh-CN"/>
        </w:rPr>
        <w:t>＇</w:t>
      </w:r>
      <w:r>
        <w:rPr>
          <w:rFonts w:hint="eastAsia" w:ascii="宋体" w:hAnsi="宋体" w:cs="宋体"/>
          <w:bCs/>
          <w:kern w:val="44"/>
          <w:sz w:val="28"/>
          <w:szCs w:val="28"/>
          <w:lang w:val="en-US" w:eastAsia="zh-CN"/>
        </w:rPr>
        <w:t>34.65</w:t>
      </w:r>
      <w:r>
        <w:rPr>
          <w:rFonts w:hint="eastAsia" w:ascii="宋体" w:hAnsi="宋体" w:eastAsia="宋体" w:cs="宋体"/>
          <w:bCs/>
          <w:kern w:val="44"/>
          <w:sz w:val="28"/>
          <w:szCs w:val="28"/>
          <w:lang w:val="en-US" w:eastAsia="zh-CN"/>
        </w:rPr>
        <w:t>＂～</w:t>
      </w:r>
      <w:r>
        <w:rPr>
          <w:rFonts w:hint="eastAsia" w:ascii="宋体" w:hAnsi="宋体"/>
          <w:bCs/>
          <w:kern w:val="44"/>
          <w:sz w:val="28"/>
          <w:szCs w:val="28"/>
          <w:lang w:val="en-US" w:eastAsia="zh-CN"/>
        </w:rPr>
        <w:t>27</w:t>
      </w:r>
      <w:r>
        <w:rPr>
          <w:rFonts w:hint="eastAsia" w:ascii="宋体" w:hAnsi="宋体" w:eastAsia="宋体" w:cs="宋体"/>
          <w:bCs/>
          <w:kern w:val="44"/>
          <w:sz w:val="28"/>
          <w:szCs w:val="28"/>
          <w:lang w:val="en-US" w:eastAsia="zh-CN"/>
        </w:rPr>
        <w:t>°</w:t>
      </w:r>
      <w:r>
        <w:rPr>
          <w:rFonts w:hint="eastAsia" w:ascii="宋体" w:hAnsi="宋体"/>
          <w:bCs/>
          <w:kern w:val="44"/>
          <w:sz w:val="28"/>
          <w:szCs w:val="28"/>
          <w:lang w:val="en-US" w:eastAsia="zh-CN"/>
        </w:rPr>
        <w:t>34</w:t>
      </w:r>
      <w:r>
        <w:rPr>
          <w:rFonts w:hint="eastAsia" w:ascii="宋体" w:hAnsi="宋体" w:eastAsia="宋体" w:cs="宋体"/>
          <w:bCs/>
          <w:kern w:val="44"/>
          <w:sz w:val="28"/>
          <w:szCs w:val="28"/>
          <w:lang w:val="en-US" w:eastAsia="zh-CN"/>
        </w:rPr>
        <w:t>＇</w:t>
      </w:r>
      <w:r>
        <w:rPr>
          <w:rFonts w:hint="eastAsia" w:ascii="宋体" w:hAnsi="宋体" w:cs="宋体"/>
          <w:bCs/>
          <w:kern w:val="44"/>
          <w:sz w:val="28"/>
          <w:szCs w:val="28"/>
          <w:lang w:val="en-US" w:eastAsia="zh-CN"/>
        </w:rPr>
        <w:t>48.29</w:t>
      </w:r>
      <w:r>
        <w:rPr>
          <w:rFonts w:hint="eastAsia" w:ascii="宋体" w:hAnsi="宋体" w:eastAsia="宋体" w:cs="宋体"/>
          <w:bCs/>
          <w:kern w:val="44"/>
          <w:sz w:val="28"/>
          <w:szCs w:val="28"/>
          <w:lang w:val="en-US" w:eastAsia="zh-CN"/>
        </w:rPr>
        <w:t>＂</w:t>
      </w:r>
      <w:r>
        <w:rPr>
          <w:rFonts w:hint="eastAsia" w:ascii="宋体" w:hAnsi="宋体" w:cs="宋体"/>
          <w:bCs/>
          <w:kern w:val="44"/>
          <w:sz w:val="28"/>
          <w:szCs w:val="28"/>
          <w:lang w:val="en-US" w:eastAsia="zh-CN"/>
        </w:rPr>
        <w:t>。距香格里拉市约100km，交通较为方便。</w:t>
      </w:r>
    </w:p>
    <w:p>
      <w:pPr>
        <w:spacing w:line="360" w:lineRule="auto"/>
        <w:rPr>
          <w:rFonts w:hint="eastAsia" w:ascii="宋体" w:hAnsi="宋体" w:cs="宋体"/>
          <w:bCs/>
          <w:kern w:val="44"/>
          <w:sz w:val="28"/>
          <w:szCs w:val="28"/>
          <w:lang w:val="en-US" w:eastAsia="zh-CN"/>
        </w:rPr>
      </w:pPr>
      <w:r>
        <w:rPr>
          <w:rFonts w:hint="eastAsia" w:ascii="宋体" w:hAnsi="宋体" w:cs="宋体"/>
          <w:bCs/>
          <w:kern w:val="44"/>
          <w:sz w:val="28"/>
          <w:szCs w:val="28"/>
          <w:lang w:val="en-US" w:eastAsia="zh-CN"/>
        </w:rPr>
        <w:t>　　施工准备阶段主要是施工备料及临时道路的施工，本线路工程交通比较方便，材料运输尽量利用已有公路，同时施工时尽量利用原乡间人行小道作为临时人抬施工道路以适应施工需要。</w:t>
      </w:r>
    </w:p>
    <w:p>
      <w:pPr>
        <w:spacing w:line="360" w:lineRule="auto"/>
        <w:outlineLvl w:val="2"/>
        <w:rPr>
          <w:rFonts w:hint="eastAsia" w:ascii="宋体" w:hAnsi="宋体" w:eastAsia="宋体"/>
          <w:b/>
          <w:bCs w:val="0"/>
          <w:kern w:val="44"/>
          <w:sz w:val="24"/>
          <w:lang w:eastAsia="zh-CN"/>
        </w:rPr>
      </w:pPr>
      <w:bookmarkStart w:id="10" w:name="_Toc19692"/>
      <w:r>
        <w:rPr>
          <w:rFonts w:hint="eastAsia" w:ascii="宋体" w:hAnsi="宋体"/>
          <w:b/>
          <w:bCs w:val="0"/>
          <w:kern w:val="44"/>
          <w:sz w:val="28"/>
          <w:szCs w:val="28"/>
        </w:rPr>
        <w:t>2.1.3 施工</w:t>
      </w:r>
      <w:r>
        <w:rPr>
          <w:rFonts w:hint="eastAsia" w:ascii="宋体" w:hAnsi="宋体"/>
          <w:b/>
          <w:bCs w:val="0"/>
          <w:kern w:val="44"/>
          <w:sz w:val="28"/>
          <w:szCs w:val="28"/>
          <w:lang w:eastAsia="zh-CN"/>
        </w:rPr>
        <w:t>内容</w:t>
      </w:r>
      <w:bookmarkEnd w:id="10"/>
    </w:p>
    <w:p>
      <w:pPr>
        <w:spacing w:line="360" w:lineRule="auto"/>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1、塔基施工</w:t>
      </w:r>
    </w:p>
    <w:p>
      <w:pPr>
        <w:spacing w:line="360" w:lineRule="auto"/>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　　（1）塔基施工占用林地时，需砍伐少量林木及灌丛。</w:t>
      </w:r>
    </w:p>
    <w:p>
      <w:pPr>
        <w:spacing w:line="360" w:lineRule="auto"/>
        <w:ind w:firstLine="560"/>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2）线路在确保安全和质量的前提下，尽量减少开挖的范围，避免不必要的开挖或过多的破坏地貌，以利水土保持的要求。岩石和地质比较稳定的塔位，在设计允许的前提下，基础底板尽量采用土代模的施工方法，减少土方的开挖量。</w:t>
      </w:r>
    </w:p>
    <w:p>
      <w:pPr>
        <w:spacing w:line="360" w:lineRule="auto"/>
        <w:ind w:firstLine="560"/>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3）在铁塔基础面上土方开挖时，根据铁塔高低腿的配置情况，结合现场实际地形慎重进行挖方作业；挖方时，上边坡一次按规定放足，避免立塔完成后第二次放坡；基础塔较高时，注意内边坡保护，尽量少挖土方，当内边坡不足是砌挡土墙；对降基较大的塔位，在坡脚修筑排水沟，在坡顶修筑截水沟，有效的疏导坡上的水流，防止雨水对已开挖坡面和基面的冲刷；施工中保护边坡稳定和尽量不破坏自然植被，对弃土进行严格管理，做到定点弃渣。</w:t>
      </w:r>
    </w:p>
    <w:p>
      <w:pPr>
        <w:spacing w:line="360" w:lineRule="auto"/>
        <w:ind w:firstLine="560"/>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（4）基础施工时，尽量缩短基坑暴露时间，做到随挖随浇筑基础，同时做好基面及基坑的排水工作；基坑开挖大时，尽量减少对基底图层的扰动。</w:t>
      </w:r>
    </w:p>
    <w:p>
      <w:pPr>
        <w:spacing w:line="360" w:lineRule="auto"/>
        <w:ind w:firstLine="560"/>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5）为减少砂石含泥量，保证混凝土强度，采取砂石与地面隔离的堆放（砂石堆放在塑料薄膜或纤维布上），对山地基面较小的塔位，采用编织袋分装的方式进行人力运输，基础拆模后，经监理验收合格后进行回填，回填按要求进行分层踏实，并清除杂草、树根等杂物。</w:t>
      </w:r>
    </w:p>
    <w:p>
      <w:pPr>
        <w:spacing w:line="360" w:lineRule="auto"/>
        <w:ind w:firstLine="560"/>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（6）临时堆土集中堆置于塔基附近的空地上，堆土坡度1:1.5，平均堆高1.5ｍ，坡脚用装土麻袋拦挡，施工结束后作为绿化浮土。</w:t>
      </w:r>
    </w:p>
    <w:p>
      <w:pPr>
        <w:spacing w:line="360" w:lineRule="auto"/>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2、铁塔组立及架线施工</w:t>
      </w:r>
    </w:p>
    <w:p>
      <w:pPr>
        <w:spacing w:line="360" w:lineRule="auto"/>
        <w:ind w:firstLine="560"/>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铁塔在组立及架线施工时，无须砍伐线路沿线的林木。</w:t>
      </w:r>
    </w:p>
    <w:p>
      <w:pPr>
        <w:numPr>
          <w:ilvl w:val="0"/>
          <w:numId w:val="1"/>
        </w:numPr>
        <w:spacing w:line="360" w:lineRule="auto"/>
        <w:ind w:firstLine="560"/>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铁塔组立：采用内拉线悬浮抱杆分段分片吊装；外拉线悬浮抱杆分解组装方法。</w:t>
      </w:r>
    </w:p>
    <w:p>
      <w:pPr>
        <w:numPr>
          <w:ilvl w:val="0"/>
          <w:numId w:val="0"/>
        </w:numPr>
        <w:spacing w:line="360" w:lineRule="auto"/>
        <w:ind w:firstLine="560" w:firstLineChars="200"/>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铁塔组立：采用分段分片吊装的方法，将掉端在地面分片组装，吊至塔上合拢，地线支架与最上段塔身同时吊装。吊装或大件吊装时，吊点位置要有可靠的保护措施，防止塔材出现硬弯变形。</w:t>
      </w:r>
    </w:p>
    <w:p>
      <w:pPr>
        <w:numPr>
          <w:ilvl w:val="0"/>
          <w:numId w:val="0"/>
        </w:numPr>
        <w:spacing w:line="360" w:lineRule="auto"/>
        <w:ind w:firstLine="560" w:firstLineChars="200"/>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抱杆提升：用钢丝绳将其一端固定在已组塔顶端，另一端通过抱杆底部的朝地滑车、已组塔顶端对角侧的转向滑车及塔底的转向滑车，到机动绞磨后提升，提升时要缓慢同步送出上拉线，抱杆升到位后调整好上下拉线及抱杆倾角，即可继续吊装。</w:t>
      </w:r>
    </w:p>
    <w:p>
      <w:pPr>
        <w:numPr>
          <w:ilvl w:val="0"/>
          <w:numId w:val="1"/>
        </w:numPr>
        <w:spacing w:line="360" w:lineRule="auto"/>
        <w:ind w:left="0" w:leftChars="0" w:firstLine="560" w:firstLineChars="0"/>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架线及附件安装：架线及附件安装时，根据地形地貌情况及林地分布情况，采用张力放线工艺。</w:t>
      </w:r>
    </w:p>
    <w:p>
      <w:pPr>
        <w:numPr>
          <w:ilvl w:val="0"/>
          <w:numId w:val="0"/>
        </w:numPr>
        <w:spacing w:line="360" w:lineRule="auto"/>
        <w:ind w:firstLine="560" w:firstLineChars="200"/>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施工单位根据自身条件选择一牵四或一牵二两种放线方法。当导线采用一牵四张力放线时，每极四根子导线应基本同时紧线，同时观测弧垂，并及时安装附件；当导线按一牵二方式张力放线时，先将四根子导线展放完毕，再将四根子导线同时紧线或分两次紧线；导、地线在放线过程中应防止导、地线落地拖拉及相互摩擦。</w:t>
      </w:r>
    </w:p>
    <w:p>
      <w:pPr>
        <w:numPr>
          <w:ilvl w:val="0"/>
          <w:numId w:val="0"/>
        </w:numPr>
        <w:spacing w:line="360" w:lineRule="auto"/>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 xml:space="preserve">     紧线按地线</w:t>
      </w:r>
      <w:r>
        <w:rPr>
          <w:rFonts w:hint="eastAsia" w:ascii="宋体" w:hAnsi="宋体" w:eastAsia="宋体" w:cs="宋体"/>
          <w:bCs/>
          <w:kern w:val="44"/>
          <w:sz w:val="28"/>
          <w:szCs w:val="28"/>
          <w:lang w:val="en-US" w:eastAsia="zh-CN"/>
        </w:rPr>
        <w:t>→</w:t>
      </w:r>
      <w:r>
        <w:rPr>
          <w:rFonts w:hint="eastAsia" w:ascii="宋体" w:hAnsi="宋体"/>
          <w:bCs/>
          <w:kern w:val="44"/>
          <w:sz w:val="28"/>
          <w:szCs w:val="28"/>
          <w:lang w:val="en-US" w:eastAsia="zh-CN"/>
        </w:rPr>
        <w:t>导线顺序进行，紧线布置与常规放线相同，导、地线采用直线塔紧线，耐张塔高空断线、高空压接、平衡对外拉线方式。</w:t>
      </w:r>
    </w:p>
    <w:p>
      <w:pPr>
        <w:numPr>
          <w:ilvl w:val="0"/>
          <w:numId w:val="1"/>
        </w:numPr>
        <w:spacing w:line="360" w:lineRule="auto"/>
        <w:ind w:left="0" w:leftChars="0" w:firstLine="560" w:firstLineChars="0"/>
        <w:jc w:val="left"/>
        <w:rPr>
          <w:rFonts w:hint="eastAsia" w:ascii="宋体" w:hAnsi="宋体"/>
          <w:bCs/>
          <w:kern w:val="44"/>
          <w:sz w:val="28"/>
          <w:szCs w:val="28"/>
          <w:lang w:val="en-US" w:eastAsia="zh-CN"/>
        </w:rPr>
      </w:pPr>
      <w:r>
        <w:rPr>
          <w:rFonts w:hint="eastAsia" w:ascii="宋体" w:hAnsi="宋体"/>
          <w:bCs/>
          <w:kern w:val="44"/>
          <w:sz w:val="28"/>
          <w:szCs w:val="28"/>
          <w:lang w:val="en-US" w:eastAsia="zh-CN"/>
        </w:rPr>
        <w:t>交叉跨越施工方法：在跨越公路施工时应搭设临时跨越架，以免阻碍交通或损坏导线。</w:t>
      </w:r>
    </w:p>
    <w:p>
      <w:pPr>
        <w:spacing w:line="360" w:lineRule="auto"/>
        <w:outlineLvl w:val="2"/>
        <w:rPr>
          <w:rFonts w:hint="eastAsia" w:ascii="宋体" w:hAnsi="宋体"/>
          <w:b/>
          <w:bCs w:val="0"/>
          <w:kern w:val="44"/>
          <w:sz w:val="28"/>
          <w:szCs w:val="28"/>
        </w:rPr>
      </w:pPr>
      <w:bookmarkStart w:id="11" w:name="_Toc7732"/>
      <w:r>
        <w:rPr>
          <w:rFonts w:hint="eastAsia" w:ascii="宋体" w:hAnsi="宋体"/>
          <w:b/>
          <w:bCs w:val="0"/>
          <w:kern w:val="44"/>
          <w:sz w:val="28"/>
          <w:szCs w:val="28"/>
        </w:rPr>
        <w:t>2.1.</w:t>
      </w:r>
      <w:r>
        <w:rPr>
          <w:rFonts w:hint="eastAsia" w:ascii="宋体" w:hAnsi="宋体"/>
          <w:b/>
          <w:bCs w:val="0"/>
          <w:kern w:val="44"/>
          <w:sz w:val="28"/>
          <w:szCs w:val="28"/>
          <w:lang w:val="en-US" w:eastAsia="zh-CN"/>
        </w:rPr>
        <w:t>4</w:t>
      </w:r>
      <w:r>
        <w:rPr>
          <w:rFonts w:hint="eastAsia" w:ascii="宋体" w:hAnsi="宋体"/>
          <w:b/>
          <w:bCs w:val="0"/>
          <w:kern w:val="44"/>
          <w:sz w:val="28"/>
          <w:szCs w:val="28"/>
        </w:rPr>
        <w:t xml:space="preserve"> 施工步骤及要求</w:t>
      </w:r>
      <w:bookmarkEnd w:id="11"/>
    </w:p>
    <w:p>
      <w:pPr>
        <w:numPr>
          <w:ilvl w:val="0"/>
          <w:numId w:val="0"/>
        </w:numPr>
        <w:spacing w:line="360" w:lineRule="auto"/>
        <w:ind w:leftChars="0"/>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eastAsia="宋体" w:cs="宋体"/>
          <w:sz w:val="28"/>
          <w:szCs w:val="28"/>
        </w:rPr>
        <w:t>土地平整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扰动后凹凸不平的土地需采用机械削凹填凸进行平整，平整时应根据地形起伏情况，采取就近原则，尽量做到挖填平衡，对于局部高差较大处运土回填，填</w:t>
      </w:r>
      <w:r>
        <w:rPr>
          <w:rFonts w:hint="eastAsia" w:ascii="宋体" w:hAnsi="宋体" w:cs="宋体"/>
          <w:sz w:val="28"/>
          <w:szCs w:val="28"/>
          <w:lang w:val="en-US" w:eastAsia="zh-CN"/>
        </w:rPr>
        <w:t xml:space="preserve"> </w:t>
      </w:r>
      <w:r>
        <w:rPr>
          <w:rFonts w:hint="eastAsia" w:ascii="宋体" w:hAnsi="宋体" w:eastAsia="宋体" w:cs="宋体"/>
          <w:sz w:val="28"/>
          <w:szCs w:val="28"/>
        </w:rPr>
        <w:t>土区域要用推土机进行推平、压实。</w:t>
      </w:r>
    </w:p>
    <w:p>
      <w:pPr>
        <w:spacing w:line="360" w:lineRule="auto"/>
        <w:rPr>
          <w:rFonts w:hint="eastAsia" w:ascii="宋体" w:hAnsi="宋体" w:eastAsia="宋体" w:cs="宋体"/>
          <w:sz w:val="28"/>
          <w:szCs w:val="28"/>
        </w:rPr>
      </w:pPr>
      <w:r>
        <w:rPr>
          <w:rFonts w:hint="eastAsia" w:ascii="宋体" w:hAnsi="宋体" w:eastAsia="宋体" w:cs="宋体"/>
          <w:sz w:val="28"/>
          <w:szCs w:val="28"/>
        </w:rPr>
        <w:t>（2）覆土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将收集的种植土摊铺到土块上，层厚度满足设计规范要求，切实保证表土质量，厚度大于30cm，回填时要分阶段进行。做到先填生土，后填熟土，同时，铺完后地面高程与设计高程误差不应超过3cm。回填的表土中不得有石块（卵石）、砂砾石、草根等杂物，若有必须彻底清除干净。</w:t>
      </w:r>
    </w:p>
    <w:p>
      <w:pPr>
        <w:spacing w:line="360" w:lineRule="auto"/>
        <w:rPr>
          <w:rFonts w:hint="eastAsia" w:ascii="宋体" w:hAnsi="宋体" w:eastAsia="宋体" w:cs="宋体"/>
          <w:sz w:val="28"/>
          <w:szCs w:val="28"/>
        </w:rPr>
      </w:pPr>
      <w:r>
        <w:rPr>
          <w:rFonts w:hint="eastAsia" w:ascii="宋体" w:hAnsi="宋体" w:eastAsia="宋体" w:cs="宋体"/>
          <w:sz w:val="28"/>
          <w:szCs w:val="28"/>
        </w:rPr>
        <w:t>（3）削坡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rPr>
        <w:t>其工序流程主要为：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测量放线→土方挖填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①测量放样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根据设计图确定开挖范围、深度、坡度情况。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cs="宋体"/>
          <w:sz w:val="28"/>
          <w:szCs w:val="28"/>
          <w:lang w:eastAsia="zh-CN"/>
        </w:rPr>
      </w:pPr>
      <w:r>
        <w:rPr>
          <w:rFonts w:hint="eastAsia" w:ascii="宋体" w:hAnsi="宋体" w:eastAsia="宋体" w:cs="宋体"/>
          <w:sz w:val="28"/>
          <w:szCs w:val="28"/>
        </w:rPr>
        <w:t>②</w:t>
      </w:r>
      <w:r>
        <w:rPr>
          <w:rFonts w:hint="eastAsia" w:ascii="宋体" w:hAnsi="宋体" w:cs="宋体"/>
          <w:sz w:val="28"/>
          <w:szCs w:val="28"/>
          <w:lang w:eastAsia="zh-CN"/>
        </w:rPr>
        <w:t>土方挖填</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削坡土方挖填必须符合设计图纸要求。挖掘次序从上到下，边挖土边将土向上传递，并装入推土机或装载机。开挖时严格控制开挖深度，预留20cm由人工开挖，以便控制边坡，避免起挖和欠挖。实际开挖轮廓线必须符合设计文件所示或监理人现场指定的开挖线、水平尺寸和高程要求。</w:t>
      </w:r>
    </w:p>
    <w:p>
      <w:pPr>
        <w:spacing w:line="360" w:lineRule="auto"/>
        <w:rPr>
          <w:rFonts w:hint="eastAsia" w:ascii="宋体" w:hAnsi="宋体" w:cs="宋体"/>
          <w:sz w:val="28"/>
          <w:szCs w:val="28"/>
          <w:lang w:val="en-US" w:eastAsia="zh-CN"/>
        </w:rPr>
      </w:pPr>
      <w:r>
        <w:rPr>
          <w:rFonts w:hint="eastAsia" w:ascii="宋体" w:hAnsi="宋体" w:cs="宋体"/>
          <w:sz w:val="28"/>
          <w:szCs w:val="28"/>
          <w:lang w:val="en-US" w:eastAsia="zh-CN"/>
        </w:rPr>
        <w:t>（4）浆砌石挡墙</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fldChar w:fldCharType="begin"/>
      </w:r>
      <w:r>
        <w:rPr>
          <w:rFonts w:hint="eastAsia" w:ascii="宋体" w:hAnsi="宋体" w:eastAsia="宋体" w:cs="宋体"/>
          <w:color w:val="auto"/>
          <w:spacing w:val="-9"/>
          <w:sz w:val="28"/>
          <w:szCs w:val="28"/>
        </w:rPr>
        <w:instrText xml:space="preserve"> = 1 \* GB3 \* MERGEFORMAT </w:instrText>
      </w:r>
      <w:r>
        <w:rPr>
          <w:rFonts w:hint="eastAsia" w:ascii="宋体" w:hAnsi="宋体" w:eastAsia="宋体" w:cs="宋体"/>
          <w:color w:val="auto"/>
          <w:spacing w:val="-9"/>
          <w:sz w:val="28"/>
          <w:szCs w:val="28"/>
        </w:rPr>
        <w:fldChar w:fldCharType="separate"/>
      </w:r>
      <w:r>
        <w:rPr>
          <w:sz w:val="28"/>
          <w:szCs w:val="28"/>
        </w:rPr>
        <w:t>①</w:t>
      </w:r>
      <w:r>
        <w:rPr>
          <w:rFonts w:hint="eastAsia" w:ascii="宋体" w:hAnsi="宋体" w:eastAsia="宋体" w:cs="宋体"/>
          <w:color w:val="auto"/>
          <w:spacing w:val="-9"/>
          <w:sz w:val="28"/>
          <w:szCs w:val="28"/>
        </w:rPr>
        <w:fldChar w:fldCharType="end"/>
      </w:r>
      <w:r>
        <w:rPr>
          <w:rFonts w:hint="eastAsia" w:ascii="宋体" w:hAnsi="宋体" w:eastAsia="宋体" w:cs="宋体"/>
          <w:color w:val="auto"/>
          <w:spacing w:val="-9"/>
          <w:sz w:val="28"/>
          <w:szCs w:val="28"/>
        </w:rPr>
        <w:t>其工序流程主要为：</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测量放样→渠坑开挖→浆砌石块基础→浆砌墙身→墙背回填→养护</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测量放样</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按图纸设计的平面位置、标高及几何尺寸进行施工放样，用石灰划线标示。</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fldChar w:fldCharType="begin"/>
      </w:r>
      <w:r>
        <w:rPr>
          <w:rFonts w:hint="eastAsia" w:ascii="宋体" w:hAnsi="宋体" w:eastAsia="宋体" w:cs="宋体"/>
          <w:color w:val="auto"/>
          <w:spacing w:val="-9"/>
          <w:sz w:val="28"/>
          <w:szCs w:val="28"/>
        </w:rPr>
        <w:instrText xml:space="preserve"> = 2 \* GB3 \* MERGEFORMAT </w:instrText>
      </w:r>
      <w:r>
        <w:rPr>
          <w:rFonts w:hint="eastAsia" w:ascii="宋体" w:hAnsi="宋体" w:eastAsia="宋体" w:cs="宋体"/>
          <w:color w:val="auto"/>
          <w:spacing w:val="-9"/>
          <w:sz w:val="28"/>
          <w:szCs w:val="28"/>
        </w:rPr>
        <w:fldChar w:fldCharType="separate"/>
      </w:r>
      <w:r>
        <w:rPr>
          <w:sz w:val="28"/>
          <w:szCs w:val="28"/>
        </w:rPr>
        <w:t>②</w:t>
      </w:r>
      <w:r>
        <w:rPr>
          <w:rFonts w:hint="eastAsia" w:ascii="宋体" w:hAnsi="宋体" w:eastAsia="宋体" w:cs="宋体"/>
          <w:color w:val="auto"/>
          <w:spacing w:val="-9"/>
          <w:sz w:val="28"/>
          <w:szCs w:val="28"/>
        </w:rPr>
        <w:fldChar w:fldCharType="end"/>
      </w:r>
      <w:r>
        <w:rPr>
          <w:rFonts w:hint="eastAsia" w:ascii="宋体" w:hAnsi="宋体" w:eastAsia="宋体" w:cs="宋体"/>
          <w:color w:val="auto"/>
          <w:spacing w:val="-9"/>
          <w:sz w:val="28"/>
          <w:szCs w:val="28"/>
        </w:rPr>
        <w:t>基坑开挖</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用挖机开挖至设计标高+20cm土。以免机械扰动原状土或超挖。基坑开挖后应检验基底承载力（基底承载力要求大于500kpa）,若承载力达不到要求，应进行处理。</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fldChar w:fldCharType="begin"/>
      </w:r>
      <w:r>
        <w:rPr>
          <w:rFonts w:hint="eastAsia" w:ascii="宋体" w:hAnsi="宋体" w:eastAsia="宋体" w:cs="宋体"/>
          <w:color w:val="auto"/>
          <w:spacing w:val="-9"/>
          <w:sz w:val="28"/>
          <w:szCs w:val="28"/>
        </w:rPr>
        <w:instrText xml:space="preserve"> = 3 \* GB3 \* MERGEFORMAT </w:instrText>
      </w:r>
      <w:r>
        <w:rPr>
          <w:rFonts w:hint="eastAsia" w:ascii="宋体" w:hAnsi="宋体" w:eastAsia="宋体" w:cs="宋体"/>
          <w:color w:val="auto"/>
          <w:spacing w:val="-9"/>
          <w:sz w:val="28"/>
          <w:szCs w:val="28"/>
        </w:rPr>
        <w:fldChar w:fldCharType="separate"/>
      </w:r>
      <w:r>
        <w:rPr>
          <w:sz w:val="28"/>
          <w:szCs w:val="28"/>
        </w:rPr>
        <w:t>③</w:t>
      </w:r>
      <w:r>
        <w:rPr>
          <w:rFonts w:hint="eastAsia" w:ascii="宋体" w:hAnsi="宋体" w:eastAsia="宋体" w:cs="宋体"/>
          <w:color w:val="auto"/>
          <w:spacing w:val="-9"/>
          <w:sz w:val="28"/>
          <w:szCs w:val="28"/>
        </w:rPr>
        <w:fldChar w:fldCharType="end"/>
      </w:r>
      <w:r>
        <w:rPr>
          <w:rFonts w:hint="eastAsia" w:ascii="宋体" w:hAnsi="宋体" w:eastAsia="宋体" w:cs="宋体"/>
          <w:color w:val="auto"/>
          <w:spacing w:val="-9"/>
          <w:sz w:val="28"/>
          <w:szCs w:val="28"/>
        </w:rPr>
        <w:t>浆砌石块基础</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基坑开挖及处理后，检验基地尺寸及标高，合格后砌筑基础。基础为M20水泥砂浆砌筑块石。砌筑挡土墙用的块石、水泥、砂子等材料必须进过实验，合格后方可使用。砌筑时必须两面立杆挂线，外面线应顺直整齐，在砌筑过程中应经常校正线杆，以保证砌体各部尺寸符合图纸要求。应选择较大且平整的石块作为角隅石及镶面石。相对长和较短的石块应交错铺筑，上下层间不得出现通缝。</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fldChar w:fldCharType="begin"/>
      </w:r>
      <w:r>
        <w:rPr>
          <w:rFonts w:hint="eastAsia" w:ascii="宋体" w:hAnsi="宋体" w:eastAsia="宋体" w:cs="宋体"/>
          <w:color w:val="auto"/>
          <w:spacing w:val="-9"/>
          <w:sz w:val="28"/>
          <w:szCs w:val="28"/>
        </w:rPr>
        <w:instrText xml:space="preserve"> = 4 \* GB3 \* MERGEFORMAT </w:instrText>
      </w:r>
      <w:r>
        <w:rPr>
          <w:rFonts w:hint="eastAsia" w:ascii="宋体" w:hAnsi="宋体" w:eastAsia="宋体" w:cs="宋体"/>
          <w:color w:val="auto"/>
          <w:spacing w:val="-9"/>
          <w:sz w:val="28"/>
          <w:szCs w:val="28"/>
        </w:rPr>
        <w:fldChar w:fldCharType="separate"/>
      </w:r>
      <w:r>
        <w:rPr>
          <w:sz w:val="28"/>
          <w:szCs w:val="28"/>
        </w:rPr>
        <w:t>④</w:t>
      </w:r>
      <w:r>
        <w:rPr>
          <w:rFonts w:hint="eastAsia" w:ascii="宋体" w:hAnsi="宋体" w:eastAsia="宋体" w:cs="宋体"/>
          <w:color w:val="auto"/>
          <w:spacing w:val="-9"/>
          <w:sz w:val="28"/>
          <w:szCs w:val="28"/>
        </w:rPr>
        <w:fldChar w:fldCharType="end"/>
      </w:r>
      <w:r>
        <w:rPr>
          <w:rFonts w:hint="eastAsia" w:ascii="宋体" w:hAnsi="宋体" w:eastAsia="宋体" w:cs="宋体"/>
          <w:color w:val="auto"/>
          <w:spacing w:val="-9"/>
          <w:sz w:val="28"/>
          <w:szCs w:val="28"/>
        </w:rPr>
        <w:t>浆砌墙身</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待基础浇筑后，进行墙身的放样。墙身为M20水泥砂浆砌筑，在砌筑第一层时，湿润基础后再座浆砌筑。在强身砌筑时采用样板挂线或两面立杆挂线，内、外面线保证顺直整齐，外面逐层收坡。在施工过程中要经常校正线杆，以保证砌体各部尺寸符合图纸要求。砌体分层浇筑，2～3层为一个工作层，每一工作层大致找平，所有石块应座于新拌砂浆之上，在砂浆凝固前，所有缝应满浆，石块固定就位。相对长和短的石块应交错铺在同一层并和帮衬石或腹石交错锁结，上下层竖缝错开不小于100mm，可以用厚度不比缝宽大的石片填塞竖缝，片石应被砂浆包裹，砌筑上层时不能振动下层，不能在已砌筑好的砌体上翻掷、滚动和敲击石块。墙背与坡面应密贴结合，砌体咬口紧密、错缝、砂浆饱满，不得有通缝、叠起、贴砌和浮塞，砌体勾缝应牢固和美观。砌体应自下而上砌筑。</w:t>
      </w:r>
    </w:p>
    <w:p>
      <w:pPr>
        <w:numPr>
          <w:ilvl w:val="0"/>
          <w:numId w:val="0"/>
        </w:numPr>
        <w:spacing w:line="360" w:lineRule="auto"/>
        <w:ind w:left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5 \* GB3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⑤</w:t>
      </w:r>
      <w:r>
        <w:rPr>
          <w:rFonts w:hint="eastAsia" w:ascii="宋体" w:hAnsi="宋体" w:eastAsia="宋体" w:cs="宋体"/>
          <w:sz w:val="28"/>
          <w:szCs w:val="28"/>
        </w:rPr>
        <w:fldChar w:fldCharType="end"/>
      </w:r>
      <w:r>
        <w:rPr>
          <w:rFonts w:hint="eastAsia" w:ascii="宋体" w:hAnsi="宋体" w:eastAsia="宋体" w:cs="宋体"/>
          <w:sz w:val="28"/>
          <w:szCs w:val="28"/>
        </w:rPr>
        <w:t>墙背回填</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浆砌片石挡土墙强度达到70%以上方可进行墙背回填，墙背断裂角范围内采用砂类土进行回填。</w:t>
      </w:r>
    </w:p>
    <w:p>
      <w:pPr>
        <w:spacing w:line="360" w:lineRule="auto"/>
        <w:rPr>
          <w:rFonts w:hint="eastAsia" w:ascii="宋体" w:hAnsi="宋体" w:cs="宋体"/>
          <w:sz w:val="28"/>
          <w:szCs w:val="28"/>
          <w:lang w:val="en-US" w:eastAsia="zh-CN"/>
        </w:rPr>
      </w:pPr>
      <w:r>
        <w:rPr>
          <w:rFonts w:hint="eastAsia" w:ascii="宋体" w:hAnsi="宋体" w:cs="宋体"/>
          <w:sz w:val="28"/>
          <w:szCs w:val="28"/>
          <w:lang w:val="en-US" w:eastAsia="zh-CN"/>
        </w:rPr>
        <w:t>（5）排水沟</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其工序流程主要为：</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测量放样→沟槽开挖→模板支设→混凝土浇筑→养护</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fldChar w:fldCharType="begin"/>
      </w:r>
      <w:r>
        <w:rPr>
          <w:rFonts w:hint="eastAsia" w:ascii="宋体" w:hAnsi="宋体" w:eastAsia="宋体" w:cs="宋体"/>
          <w:color w:val="auto"/>
          <w:spacing w:val="-9"/>
          <w:sz w:val="28"/>
          <w:szCs w:val="28"/>
        </w:rPr>
        <w:instrText xml:space="preserve"> = 1 \* GB3 \* MERGEFORMAT </w:instrText>
      </w:r>
      <w:r>
        <w:rPr>
          <w:rFonts w:hint="eastAsia" w:ascii="宋体" w:hAnsi="宋体" w:eastAsia="宋体" w:cs="宋体"/>
          <w:color w:val="auto"/>
          <w:spacing w:val="-9"/>
          <w:sz w:val="28"/>
          <w:szCs w:val="28"/>
        </w:rPr>
        <w:fldChar w:fldCharType="separate"/>
      </w:r>
      <w:r>
        <w:rPr>
          <w:rFonts w:hint="eastAsia" w:ascii="宋体" w:hAnsi="宋体" w:eastAsia="宋体" w:cs="宋体"/>
          <w:sz w:val="28"/>
          <w:szCs w:val="28"/>
        </w:rPr>
        <w:t>①</w:t>
      </w:r>
      <w:r>
        <w:rPr>
          <w:rFonts w:hint="eastAsia" w:ascii="宋体" w:hAnsi="宋体" w:eastAsia="宋体" w:cs="宋体"/>
          <w:color w:val="auto"/>
          <w:spacing w:val="-9"/>
          <w:sz w:val="28"/>
          <w:szCs w:val="28"/>
        </w:rPr>
        <w:fldChar w:fldCharType="end"/>
      </w:r>
      <w:r>
        <w:rPr>
          <w:rFonts w:hint="eastAsia" w:ascii="宋体" w:hAnsi="宋体" w:eastAsia="宋体" w:cs="宋体"/>
          <w:color w:val="auto"/>
          <w:spacing w:val="-9"/>
          <w:sz w:val="28"/>
          <w:szCs w:val="28"/>
        </w:rPr>
        <w:t>测量放样</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根据设计图纸定出排水沟边线，用石灰划线标示。</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fldChar w:fldCharType="begin"/>
      </w:r>
      <w:r>
        <w:rPr>
          <w:rFonts w:hint="eastAsia" w:ascii="宋体" w:hAnsi="宋体" w:eastAsia="宋体" w:cs="宋体"/>
          <w:color w:val="auto"/>
          <w:spacing w:val="-9"/>
          <w:sz w:val="28"/>
          <w:szCs w:val="28"/>
        </w:rPr>
        <w:instrText xml:space="preserve"> = 2 \* GB3 \* MERGEFORMAT </w:instrText>
      </w:r>
      <w:r>
        <w:rPr>
          <w:rFonts w:hint="eastAsia" w:ascii="宋体" w:hAnsi="宋体" w:eastAsia="宋体" w:cs="宋体"/>
          <w:color w:val="auto"/>
          <w:spacing w:val="-9"/>
          <w:sz w:val="28"/>
          <w:szCs w:val="28"/>
        </w:rPr>
        <w:fldChar w:fldCharType="separate"/>
      </w:r>
      <w:r>
        <w:rPr>
          <w:sz w:val="28"/>
          <w:szCs w:val="28"/>
        </w:rPr>
        <w:t>②</w:t>
      </w:r>
      <w:r>
        <w:rPr>
          <w:rFonts w:hint="eastAsia" w:ascii="宋体" w:hAnsi="宋体" w:eastAsia="宋体" w:cs="宋体"/>
          <w:color w:val="auto"/>
          <w:spacing w:val="-9"/>
          <w:sz w:val="28"/>
          <w:szCs w:val="28"/>
        </w:rPr>
        <w:fldChar w:fldCharType="end"/>
      </w:r>
      <w:r>
        <w:rPr>
          <w:rFonts w:hint="eastAsia" w:ascii="宋体" w:hAnsi="宋体" w:eastAsia="宋体" w:cs="宋体"/>
          <w:color w:val="auto"/>
          <w:spacing w:val="-9"/>
          <w:sz w:val="28"/>
          <w:szCs w:val="28"/>
        </w:rPr>
        <w:t>沟槽开挖</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先采用小型挖掘机进行挖掘，预留底部20cm采用人工清底。人工清底的同时应该将水沟边及水沟底部夯实，防止水沟基底不密实造成不均匀沉降。施工中避免土基超挖，当超挖发生时可用原土回填（夯）实。</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fldChar w:fldCharType="begin"/>
      </w:r>
      <w:r>
        <w:rPr>
          <w:rFonts w:hint="eastAsia" w:ascii="宋体" w:hAnsi="宋体" w:eastAsia="宋体" w:cs="宋体"/>
          <w:color w:val="auto"/>
          <w:spacing w:val="-9"/>
          <w:sz w:val="28"/>
          <w:szCs w:val="28"/>
        </w:rPr>
        <w:instrText xml:space="preserve"> = 3 \* GB3 \* MERGEFORMAT </w:instrText>
      </w:r>
      <w:r>
        <w:rPr>
          <w:rFonts w:hint="eastAsia" w:ascii="宋体" w:hAnsi="宋体" w:eastAsia="宋体" w:cs="宋体"/>
          <w:color w:val="auto"/>
          <w:spacing w:val="-9"/>
          <w:sz w:val="28"/>
          <w:szCs w:val="28"/>
        </w:rPr>
        <w:fldChar w:fldCharType="separate"/>
      </w:r>
      <w:r>
        <w:rPr>
          <w:rFonts w:hint="eastAsia" w:ascii="宋体" w:hAnsi="宋体" w:eastAsia="宋体" w:cs="宋体"/>
          <w:sz w:val="28"/>
          <w:szCs w:val="28"/>
        </w:rPr>
        <w:t>③</w:t>
      </w:r>
      <w:r>
        <w:rPr>
          <w:rFonts w:hint="eastAsia" w:ascii="宋体" w:hAnsi="宋体" w:eastAsia="宋体" w:cs="宋体"/>
          <w:color w:val="auto"/>
          <w:spacing w:val="-9"/>
          <w:sz w:val="28"/>
          <w:szCs w:val="28"/>
        </w:rPr>
        <w:fldChar w:fldCharType="end"/>
      </w:r>
      <w:r>
        <w:rPr>
          <w:rFonts w:hint="eastAsia" w:ascii="宋体" w:hAnsi="宋体" w:eastAsia="宋体" w:cs="宋体"/>
          <w:color w:val="auto"/>
          <w:spacing w:val="-9"/>
          <w:sz w:val="28"/>
          <w:szCs w:val="28"/>
        </w:rPr>
        <w:t>模板支设</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模板采用木模板，模板接缝要密实、平整，确保不漏浆。模板安装前，必须清理干净，内侧需均匀涂抹脱模剂，加固牢固。</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fldChar w:fldCharType="begin"/>
      </w:r>
      <w:r>
        <w:rPr>
          <w:rFonts w:hint="eastAsia" w:ascii="宋体" w:hAnsi="宋体" w:eastAsia="宋体" w:cs="宋体"/>
          <w:color w:val="auto"/>
          <w:spacing w:val="-9"/>
          <w:sz w:val="28"/>
          <w:szCs w:val="28"/>
        </w:rPr>
        <w:instrText xml:space="preserve"> = 4 \* GB3 \* MERGEFORMAT </w:instrText>
      </w:r>
      <w:r>
        <w:rPr>
          <w:rFonts w:hint="eastAsia" w:ascii="宋体" w:hAnsi="宋体" w:eastAsia="宋体" w:cs="宋体"/>
          <w:color w:val="auto"/>
          <w:spacing w:val="-9"/>
          <w:sz w:val="28"/>
          <w:szCs w:val="28"/>
        </w:rPr>
        <w:fldChar w:fldCharType="separate"/>
      </w:r>
      <w:r>
        <w:rPr>
          <w:rFonts w:hint="eastAsia" w:ascii="宋体" w:hAnsi="宋体" w:eastAsia="宋体" w:cs="宋体"/>
          <w:sz w:val="28"/>
          <w:szCs w:val="28"/>
        </w:rPr>
        <w:t>④</w:t>
      </w:r>
      <w:r>
        <w:rPr>
          <w:rFonts w:hint="eastAsia" w:ascii="宋体" w:hAnsi="宋体" w:eastAsia="宋体" w:cs="宋体"/>
          <w:color w:val="auto"/>
          <w:spacing w:val="-9"/>
          <w:sz w:val="28"/>
          <w:szCs w:val="28"/>
        </w:rPr>
        <w:fldChar w:fldCharType="end"/>
      </w:r>
      <w:r>
        <w:rPr>
          <w:rFonts w:hint="eastAsia" w:ascii="宋体" w:hAnsi="宋体" w:eastAsia="宋体" w:cs="宋体"/>
          <w:color w:val="auto"/>
          <w:spacing w:val="-9"/>
          <w:sz w:val="28"/>
          <w:szCs w:val="28"/>
        </w:rPr>
        <w:t>混凝土浇筑</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由3m</w:t>
      </w:r>
      <w:r>
        <w:rPr>
          <w:rFonts w:hint="eastAsia" w:ascii="宋体" w:hAnsi="宋体" w:eastAsia="宋体" w:cs="宋体"/>
          <w:color w:val="auto"/>
          <w:spacing w:val="-9"/>
          <w:sz w:val="28"/>
          <w:szCs w:val="28"/>
          <w:vertAlign w:val="superscript"/>
        </w:rPr>
        <w:t>3</w:t>
      </w:r>
      <w:r>
        <w:rPr>
          <w:rFonts w:hint="eastAsia" w:ascii="宋体" w:hAnsi="宋体" w:eastAsia="宋体" w:cs="宋体"/>
          <w:color w:val="auto"/>
          <w:spacing w:val="-9"/>
          <w:sz w:val="28"/>
          <w:szCs w:val="28"/>
        </w:rPr>
        <w:t>混凝土罐车运输至仓面后，HBT30混凝土泵车入仓，由人工平仓、1.1KW振捣器振捣震动器的震动时间为20</w:t>
      </w:r>
      <w:r>
        <w:rPr>
          <w:rFonts w:hint="eastAsia" w:ascii="宋体" w:hAnsi="宋体" w:cs="宋体"/>
          <w:color w:val="auto"/>
          <w:spacing w:val="-9"/>
          <w:sz w:val="28"/>
          <w:szCs w:val="28"/>
          <w:lang w:eastAsia="zh-CN"/>
        </w:rPr>
        <w:t>～</w:t>
      </w:r>
      <w:r>
        <w:rPr>
          <w:rFonts w:hint="eastAsia" w:ascii="宋体" w:hAnsi="宋体" w:eastAsia="宋体" w:cs="宋体"/>
          <w:color w:val="auto"/>
          <w:spacing w:val="-9"/>
          <w:sz w:val="28"/>
          <w:szCs w:val="28"/>
        </w:rPr>
        <w:t>30s，人工洒水养护，保持砼湿润，砼湿养护时间不少于14天。</w:t>
      </w:r>
    </w:p>
    <w:p>
      <w:pPr>
        <w:spacing w:line="360" w:lineRule="auto"/>
        <w:rPr>
          <w:rFonts w:hint="eastAsia" w:ascii="宋体" w:hAnsi="宋体" w:cs="宋体"/>
          <w:sz w:val="28"/>
          <w:szCs w:val="28"/>
          <w:lang w:val="en-US" w:eastAsia="zh-CN"/>
        </w:rPr>
      </w:pPr>
      <w:r>
        <w:rPr>
          <w:rFonts w:hint="eastAsia" w:ascii="宋体" w:hAnsi="宋体" w:cs="宋体"/>
          <w:sz w:val="28"/>
          <w:szCs w:val="28"/>
          <w:lang w:val="en-US" w:eastAsia="zh-CN"/>
        </w:rPr>
        <w:t>（6）树根</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①挖植树坑</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树坑地点应按照招标文件要求，树坑的坑径比根盘或土球大25-30cm，深比根盘或土球厚度深30cm左右，并在树根的底部换土。挖坑时要求坑底平整，坑壁上下一致，挖坑完成后技术人员逐个检查。</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②选苗：栽植前施工单位根据招标文件中各种苗木的数量、规格，选派有经验的技术人员，到苗圃按树种、规格，进行调查落实苗源，把合乎要求的苗木，用颜色油漆打上记号，以备挖苗。选择苗木的原则是树干通直、冠性圆满、无病虫害、生长良好的优等苗。</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③栽植：栽植时先检查树坑大小及深度，不符合根系要求时，应修整树坑。种植裸根树木时，先将树根底填土呈半圆堆土，置入树木填土至1/3时，应轻提树干使根系舒展，并充分接触土壤，随填土分层踏实。种植带土球树木必须踏实树坑底土层，而后置入树坑，填土踏实。长距植树可牵绳或其他工具确定，相临树高低不得相差50cm，分枝点相差不得大于30cm，树干基本在一条线上。</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④填土：填土时捡除土壤中的石块，将细碎的土壤填入树坑内，并分层踏实，为保证土壤中的水分，栽植后在树坑表面盖一层松土。</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sz w:val="24"/>
        </w:rPr>
      </w:pPr>
      <w:r>
        <w:rPr>
          <w:rFonts w:hint="eastAsia" w:ascii="宋体" w:hAnsi="宋体" w:eastAsia="宋体" w:cs="宋体"/>
          <w:color w:val="auto"/>
          <w:spacing w:val="-9"/>
          <w:sz w:val="28"/>
          <w:szCs w:val="28"/>
        </w:rPr>
        <w:t>⑤浇水：种植后应在略大于种植穴直径的周围，筑成高10~15cm的灌水土堰，堰应筑实不得漏水。新植树木应在当日浇透第一遍水，以后应根据当地情况及时补水，种植后当日浇水不应少于三遍。秋季种植的树木，浇足水后可封穴越冬。浇水时应防止因水流过急冲刷裸根系或冲毁围堰，造成跑漏水。浇水后出现土壤沉陷，致使树木倾斜时，应及时扶正、培土。浇水渗下后，应及时用围堰土封树穴，再筑堰时，不得损伤桐系。</w:t>
      </w:r>
    </w:p>
    <w:p>
      <w:pPr>
        <w:spacing w:line="360" w:lineRule="auto"/>
        <w:ind w:firstLine="262" w:firstLineChars="100"/>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⑥养护：主要包括修剪、防虫、除草、松土、浇水、施肥等。</w:t>
      </w:r>
    </w:p>
    <w:p>
      <w:pPr>
        <w:spacing w:line="360" w:lineRule="auto"/>
        <w:rPr>
          <w:rFonts w:hint="eastAsia" w:ascii="宋体" w:hAnsi="宋体" w:cs="宋体"/>
          <w:sz w:val="28"/>
          <w:szCs w:val="28"/>
          <w:lang w:val="en-US" w:eastAsia="zh-CN"/>
        </w:rPr>
      </w:pPr>
      <w:r>
        <w:rPr>
          <w:rFonts w:hint="eastAsia" w:ascii="宋体" w:hAnsi="宋体" w:cs="宋体"/>
          <w:sz w:val="28"/>
          <w:szCs w:val="28"/>
          <w:lang w:val="en-US" w:eastAsia="zh-CN"/>
        </w:rPr>
        <w:t>（7）撒播草籽：采用播种建坪的方式，种子混播技术。</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①草种消毒：选择大粒、饱满、净度高的草籽，播种前进行必要的草种消毒，确保播种成功。</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②播种期：播种选择在春季地面温度回升到12℃以上，土壤墒情较好时进行。根据工程项目区的气象条件，宜选择在春季播种。</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③播种量：根据设计选用草种品种、混合情况、当地的土壤情况及当地的实施经验，确定草籽用量200kg/hm</w:t>
      </w:r>
      <w:r>
        <w:rPr>
          <w:rFonts w:hint="eastAsia" w:ascii="宋体" w:hAnsi="宋体" w:eastAsia="宋体" w:cs="宋体"/>
          <w:color w:val="auto"/>
          <w:spacing w:val="-9"/>
          <w:sz w:val="28"/>
          <w:szCs w:val="28"/>
          <w:vertAlign w:val="superscript"/>
        </w:rPr>
        <w:t>2</w:t>
      </w:r>
      <w:r>
        <w:rPr>
          <w:rFonts w:hint="eastAsia" w:ascii="宋体" w:hAnsi="宋体" w:eastAsia="宋体" w:cs="宋体"/>
          <w:color w:val="auto"/>
          <w:spacing w:val="-9"/>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④播种方法：采用人工撒播的方式进行播种。播种人应做回纹式或纵横向后撒播，播种后轻轻耙土镇压使种子入土0.2—1cm，播种前进行灌水以利于种子的萌发。</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⑤养护：主要包括修剪、防虫、浇水、施肥等。</w:t>
      </w:r>
    </w:p>
    <w:p>
      <w:pPr>
        <w:spacing w:line="360" w:lineRule="auto"/>
        <w:outlineLvl w:val="2"/>
        <w:rPr>
          <w:rFonts w:hint="eastAsia" w:ascii="宋体" w:hAnsi="宋体"/>
          <w:b/>
          <w:bCs w:val="0"/>
          <w:sz w:val="28"/>
          <w:szCs w:val="28"/>
        </w:rPr>
      </w:pPr>
      <w:bookmarkStart w:id="12" w:name="_Toc18130"/>
      <w:r>
        <w:rPr>
          <w:rFonts w:hint="eastAsia" w:ascii="宋体" w:hAnsi="宋体"/>
          <w:b/>
          <w:bCs w:val="0"/>
          <w:sz w:val="28"/>
          <w:szCs w:val="28"/>
        </w:rPr>
        <w:t>2.1.</w:t>
      </w:r>
      <w:r>
        <w:rPr>
          <w:rFonts w:hint="eastAsia" w:ascii="宋体" w:hAnsi="宋体"/>
          <w:b/>
          <w:bCs w:val="0"/>
          <w:sz w:val="28"/>
          <w:szCs w:val="28"/>
          <w:lang w:val="en-US" w:eastAsia="zh-CN"/>
        </w:rPr>
        <w:t>5</w:t>
      </w:r>
      <w:r>
        <w:rPr>
          <w:rFonts w:hint="eastAsia" w:ascii="宋体" w:hAnsi="宋体"/>
          <w:b/>
          <w:bCs w:val="0"/>
          <w:sz w:val="28"/>
          <w:szCs w:val="28"/>
        </w:rPr>
        <w:t xml:space="preserve"> 施工辅助</w:t>
      </w:r>
      <w:bookmarkEnd w:id="12"/>
    </w:p>
    <w:p>
      <w:pPr>
        <w:spacing w:line="360" w:lineRule="auto"/>
        <w:rPr>
          <w:rFonts w:hint="eastAsia" w:ascii="宋体" w:hAnsi="宋体" w:cs="宋体"/>
          <w:sz w:val="28"/>
          <w:szCs w:val="28"/>
          <w:lang w:val="en-US" w:eastAsia="zh-CN"/>
        </w:rPr>
      </w:pPr>
      <w:r>
        <w:rPr>
          <w:rFonts w:hint="eastAsia" w:ascii="宋体" w:hAnsi="宋体" w:cs="宋体"/>
          <w:sz w:val="28"/>
          <w:szCs w:val="28"/>
          <w:lang w:val="en-US" w:eastAsia="zh-CN"/>
        </w:rPr>
        <w:t>⑴拌合系统</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在弃渣场内布置一套砼型拌和站。</w:t>
      </w:r>
    </w:p>
    <w:p>
      <w:pPr>
        <w:spacing w:line="360" w:lineRule="auto"/>
        <w:rPr>
          <w:rFonts w:hint="eastAsia" w:ascii="宋体" w:hAnsi="宋体" w:cs="宋体"/>
          <w:sz w:val="28"/>
          <w:szCs w:val="28"/>
          <w:lang w:val="en-US" w:eastAsia="zh-CN"/>
        </w:rPr>
      </w:pPr>
      <w:r>
        <w:rPr>
          <w:rFonts w:hint="eastAsia" w:ascii="宋体" w:hAnsi="宋体" w:cs="宋体"/>
          <w:sz w:val="28"/>
          <w:szCs w:val="28"/>
          <w:lang w:val="en-US" w:eastAsia="zh-CN"/>
        </w:rPr>
        <w:t>⑵综合加工场布置</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综合加工场包括钢筋加工场和木材加工场，布置于1#弃渣场内，钢筋加工场安放2台钢筋弯曲机和1台钢筋切断机进行钢筋加工；木材加工场安放1台平面刨和1台电锯，同时配备手动电锯、台钻及砂轮机等小型设备。</w:t>
      </w:r>
    </w:p>
    <w:p>
      <w:pPr>
        <w:spacing w:line="360" w:lineRule="auto"/>
        <w:outlineLvl w:val="1"/>
        <w:rPr>
          <w:rFonts w:hint="eastAsia" w:ascii="宋体" w:hAnsi="宋体"/>
          <w:b/>
          <w:bCs w:val="0"/>
          <w:sz w:val="28"/>
          <w:szCs w:val="28"/>
        </w:rPr>
      </w:pPr>
      <w:bookmarkStart w:id="13" w:name="_Toc23689"/>
      <w:r>
        <w:rPr>
          <w:rFonts w:hint="eastAsia" w:ascii="宋体" w:hAnsi="宋体"/>
          <w:b/>
          <w:bCs w:val="0"/>
          <w:sz w:val="28"/>
          <w:szCs w:val="28"/>
        </w:rPr>
        <w:t>2.2施工进度实施措施</w:t>
      </w:r>
      <w:bookmarkEnd w:id="13"/>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为确保工期，保质保量完成施工任务，必须进行周密的计划和合理的组织，绝对保证如期完成，在施工中，我们采取如下保证措施：</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cs="宋体"/>
          <w:color w:val="auto"/>
          <w:spacing w:val="-9"/>
          <w:sz w:val="28"/>
          <w:szCs w:val="28"/>
          <w:lang w:val="en-US" w:eastAsia="zh-CN"/>
        </w:rPr>
        <w:t>1、</w:t>
      </w:r>
      <w:r>
        <w:rPr>
          <w:rFonts w:hint="eastAsia" w:ascii="宋体" w:hAnsi="宋体" w:eastAsia="宋体" w:cs="宋体"/>
          <w:color w:val="auto"/>
          <w:spacing w:val="-9"/>
          <w:sz w:val="28"/>
          <w:szCs w:val="28"/>
        </w:rPr>
        <w:t>组建一个高效务实的施工领导班子，集中管理统一调度，由项目经理现场总指挥，对施工机械，技术人员统一调度。最大限度地满足本工程需要。</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cs="宋体"/>
          <w:color w:val="auto"/>
          <w:spacing w:val="-9"/>
          <w:sz w:val="28"/>
          <w:szCs w:val="28"/>
          <w:lang w:val="en-US" w:eastAsia="zh-CN"/>
        </w:rPr>
        <w:t>2、</w:t>
      </w:r>
      <w:r>
        <w:rPr>
          <w:rFonts w:hint="eastAsia" w:ascii="宋体" w:hAnsi="宋体" w:eastAsia="宋体" w:cs="宋体"/>
          <w:color w:val="auto"/>
          <w:spacing w:val="-9"/>
          <w:sz w:val="28"/>
          <w:szCs w:val="28"/>
        </w:rPr>
        <w:t>施工时指定详细的各分项工程的施工技术措施、组织流水作业，做到技术先进，工艺合理。</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cs="宋体"/>
          <w:color w:val="auto"/>
          <w:spacing w:val="-9"/>
          <w:sz w:val="28"/>
          <w:szCs w:val="28"/>
          <w:lang w:val="en-US" w:eastAsia="zh-CN"/>
        </w:rPr>
        <w:t>3、</w:t>
      </w:r>
      <w:r>
        <w:rPr>
          <w:rFonts w:hint="eastAsia" w:ascii="宋体" w:hAnsi="宋体" w:eastAsia="宋体" w:cs="宋体"/>
          <w:color w:val="auto"/>
          <w:spacing w:val="-9"/>
          <w:sz w:val="28"/>
          <w:szCs w:val="28"/>
        </w:rPr>
        <w:t>项目经理部将对工程实行目标管理，用经济责任制对工期、质量安全等等进行全面奖罚考核，重奖重罚。</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cs="宋体"/>
          <w:color w:val="auto"/>
          <w:spacing w:val="-9"/>
          <w:sz w:val="28"/>
          <w:szCs w:val="28"/>
          <w:lang w:val="en-US" w:eastAsia="zh-CN"/>
        </w:rPr>
        <w:t>4、</w:t>
      </w:r>
      <w:r>
        <w:rPr>
          <w:rFonts w:hint="eastAsia" w:ascii="宋体" w:hAnsi="宋体" w:eastAsia="宋体" w:cs="宋体"/>
          <w:color w:val="auto"/>
          <w:spacing w:val="-9"/>
          <w:sz w:val="28"/>
          <w:szCs w:val="28"/>
        </w:rPr>
        <w:t>施工进度计划派专人监督执行，做到计划科学合理，施工认真到位，并在施工过程中不断予以优化，力争提前完成本标工程。</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cs="宋体"/>
          <w:color w:val="auto"/>
          <w:spacing w:val="-9"/>
          <w:sz w:val="28"/>
          <w:szCs w:val="28"/>
          <w:lang w:val="en-US" w:eastAsia="zh-CN"/>
        </w:rPr>
        <w:t>5、</w:t>
      </w:r>
      <w:r>
        <w:rPr>
          <w:rFonts w:hint="eastAsia" w:ascii="宋体" w:hAnsi="宋体" w:eastAsia="宋体" w:cs="宋体"/>
          <w:color w:val="auto"/>
          <w:spacing w:val="-9"/>
          <w:sz w:val="28"/>
          <w:szCs w:val="28"/>
        </w:rPr>
        <w:t>根据工程情况分成几个工作面，各段任务责任到人。合理安排劳动力，做好现场组织工作，并根据工程具体情况，某些项目安排二班至三班作业。</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cs="宋体"/>
          <w:color w:val="auto"/>
          <w:spacing w:val="-9"/>
          <w:sz w:val="28"/>
          <w:szCs w:val="28"/>
          <w:lang w:val="en-US" w:eastAsia="zh-CN"/>
        </w:rPr>
        <w:t>6、</w:t>
      </w:r>
      <w:r>
        <w:rPr>
          <w:rFonts w:hint="eastAsia" w:ascii="宋体" w:hAnsi="宋体" w:eastAsia="宋体" w:cs="宋体"/>
          <w:color w:val="auto"/>
          <w:spacing w:val="-9"/>
          <w:sz w:val="28"/>
          <w:szCs w:val="28"/>
        </w:rPr>
        <w:t>确保设备、人力、物力充足，计划安排采取长计划、短安排、每旬编制计划，按制定的施工进度每旬检查一次，做到只许提前，不许退后，如发生推迟必须在下一个旬内进行赶期，不得拖延，必要时增加劳动力，加班加点，保质量，抢工期。</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cs="宋体"/>
          <w:color w:val="auto"/>
          <w:spacing w:val="-9"/>
          <w:sz w:val="28"/>
          <w:szCs w:val="28"/>
          <w:lang w:val="en-US" w:eastAsia="zh-CN"/>
        </w:rPr>
        <w:t>7、</w:t>
      </w:r>
      <w:r>
        <w:rPr>
          <w:rFonts w:hint="eastAsia" w:ascii="宋体" w:hAnsi="宋体" w:eastAsia="宋体" w:cs="宋体"/>
          <w:color w:val="auto"/>
          <w:spacing w:val="-9"/>
          <w:sz w:val="28"/>
          <w:szCs w:val="28"/>
        </w:rPr>
        <w:t>加强质量监督，避免工程返工，严格按图纸规范施工，对单元工程及时进行质量自检、互检、验收评定，提高一次成功率，避免因返工延误工期。</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cs="宋体"/>
          <w:color w:val="auto"/>
          <w:spacing w:val="-9"/>
          <w:sz w:val="28"/>
          <w:szCs w:val="28"/>
          <w:lang w:val="en-US" w:eastAsia="zh-CN"/>
        </w:rPr>
        <w:t>8、</w:t>
      </w:r>
      <w:r>
        <w:rPr>
          <w:rFonts w:hint="eastAsia" w:ascii="宋体" w:hAnsi="宋体" w:eastAsia="宋体" w:cs="宋体"/>
          <w:color w:val="auto"/>
          <w:spacing w:val="-9"/>
          <w:sz w:val="28"/>
          <w:szCs w:val="28"/>
        </w:rPr>
        <w:t>加强对机械设备定期检修和保养备足备品备件，确保施工机械设备的完好率和利用率。</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cs="宋体"/>
          <w:color w:val="auto"/>
          <w:spacing w:val="-9"/>
          <w:sz w:val="28"/>
          <w:szCs w:val="28"/>
          <w:lang w:val="en-US" w:eastAsia="zh-CN"/>
        </w:rPr>
        <w:t>9、</w:t>
      </w:r>
      <w:r>
        <w:rPr>
          <w:rFonts w:hint="eastAsia" w:ascii="宋体" w:hAnsi="宋体" w:eastAsia="宋体" w:cs="宋体"/>
          <w:color w:val="auto"/>
          <w:spacing w:val="-9"/>
          <w:sz w:val="28"/>
          <w:szCs w:val="28"/>
        </w:rPr>
        <w:t>及时掌握气象动态分析，抢晴天，赶雨天，抓住有利时机，环环相扣，步步为营。</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cs="宋体"/>
          <w:color w:val="auto"/>
          <w:spacing w:val="-9"/>
          <w:sz w:val="28"/>
          <w:szCs w:val="28"/>
          <w:lang w:val="en-US" w:eastAsia="zh-CN"/>
        </w:rPr>
        <w:t>10、</w:t>
      </w:r>
      <w:r>
        <w:rPr>
          <w:rFonts w:hint="eastAsia" w:ascii="宋体" w:hAnsi="宋体" w:eastAsia="宋体" w:cs="宋体"/>
          <w:color w:val="auto"/>
          <w:spacing w:val="-9"/>
          <w:sz w:val="28"/>
          <w:szCs w:val="28"/>
        </w:rPr>
        <w:t>与当地居民和监理、设计部门协调好关系，减少工作纠纷，加强配合。</w:t>
      </w:r>
    </w:p>
    <w:p>
      <w:pPr>
        <w:spacing w:line="360" w:lineRule="auto"/>
        <w:outlineLvl w:val="1"/>
        <w:rPr>
          <w:rFonts w:hint="eastAsia" w:ascii="宋体" w:hAnsi="宋体"/>
          <w:b/>
          <w:bCs w:val="0"/>
          <w:sz w:val="28"/>
          <w:szCs w:val="28"/>
        </w:rPr>
      </w:pPr>
      <w:bookmarkStart w:id="14" w:name="_Toc32222"/>
      <w:r>
        <w:rPr>
          <w:rFonts w:hint="eastAsia" w:ascii="宋体" w:hAnsi="宋体"/>
          <w:b/>
          <w:bCs w:val="0"/>
          <w:sz w:val="28"/>
          <w:szCs w:val="28"/>
        </w:rPr>
        <w:t>2.3施工技术保证措施</w:t>
      </w:r>
      <w:bookmarkEnd w:id="14"/>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工程施工技术措施是工程质量、进度、安全施工目标得以实现的重要保证，为保证各工序的施工重量、进度、安全生产、文明施工，为此我们制定了详细的技术措施。</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1、选派一个多年从事并参加过类似工程施工的工程师担任本工程的项目总工程师，对工程进行整体把关。同时配备相应的质检、安全生产、文明施工，为此我们制定了详细的技术措施。</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2、施工前，对使用的水准仪、经纬仪、全站仪由法定检测单位进行检测合格，符合工程测量规范有关技术要求。</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3、所有观测、测量数据应在现场直接记入手簿，字迹清楚，严禁涂改，测量资料有两人互检校核后才能使用。做好水准点、控制定位桩的保护、校核工作，并将其标于平面图上。其现场的保护工作应持续到竣工。</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eastAsia="宋体" w:cs="宋体"/>
          <w:color w:val="auto"/>
          <w:spacing w:val="-9"/>
          <w:sz w:val="28"/>
          <w:szCs w:val="28"/>
        </w:rPr>
      </w:pPr>
      <w:r>
        <w:rPr>
          <w:rFonts w:hint="eastAsia" w:ascii="宋体" w:hAnsi="宋体" w:cs="宋体"/>
          <w:color w:val="auto"/>
          <w:spacing w:val="-9"/>
          <w:sz w:val="28"/>
          <w:szCs w:val="28"/>
          <w:lang w:val="en-US" w:eastAsia="zh-CN"/>
        </w:rPr>
        <w:t>4、</w:t>
      </w:r>
      <w:r>
        <w:rPr>
          <w:rFonts w:hint="eastAsia" w:ascii="宋体" w:hAnsi="宋体" w:eastAsia="宋体" w:cs="宋体"/>
          <w:color w:val="auto"/>
          <w:spacing w:val="-9"/>
          <w:sz w:val="28"/>
          <w:szCs w:val="28"/>
        </w:rPr>
        <w:t>施工放样单及测量数据应由项目总工程师把关。</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5、在现场布置符合工程等级精度的平面控制网和高程控制网，根据业主、设计给定的定位桩，在堤区设置和加密轴线及临时水准点，在施工过程中应经常校核轴线并复测水准点。现场定位桩、控制桩应用砼加以固定，以防其移动走位。</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6、健全各工序的班组自检、互检、交接检工作，做到在自检合格后，再递交监理工程师验收的质量管理制度，执行奖优罚劣制度。</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7、对工程的施工方案，组织主要施工人员进行优化讨论，从保证质量、工期等方面综合考虑，做到方案科学合理、切实可行且有保证措施。</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8、由项目总工程师、质量负责人组织施工主要人员学习施工规范，明确优良工程评定标准，使施工中的每一环节、每道工序在质量上得到预先控制，从而提高单元、分部工程的优良率。</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9、隐蔽工程验收由项目总工程师主持，组织质量负责人和有关人员参加，终检合格后，报监理工程师检查验收并签字后方可进行下道工序施工。</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10、原材料的采购，验收由材料员、质检员严格把关杜绝不合格材料进场，钢材、水泥、止水材料、电焊条、外加剂原材料必须有出厂合格证、质保单；砂石料必须符合规范中含泥量、级配等标准。以上材料须按规范要求，原材料抽样必须合格后方能投入使用。</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11、对进入工地的材料以标准化管理的要求按规格入库，堆方整齐，不混堆。防止污染和践踏，保证材料的使用质量。在使用材料时，必须根据施工规范核对材料的品种、规格与外观质量符合要求后方可使用。</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12、砼工程采用刚模板为主，木模板为辅。使用同一品种、规格的水泥及脱模剂，确保砼色一致。</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13、浇筑砼时应有详细的施工记录，包括原材料、砼标号、砼配合比、浇筑过程、养护时间、试块制作编号、试验结果及分析等内容。施工必须严格按照《水工砼施工规范》实施。</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14、认真做好各工序的质量报验单及验收，做好隐蔽工程验收，认真填写施工日志、砼浇筑记录及单元工程验收单，竣工资料齐全且符合要求。</w:t>
      </w:r>
    </w:p>
    <w:p>
      <w:pPr>
        <w:spacing w:line="360" w:lineRule="auto"/>
        <w:outlineLvl w:val="1"/>
        <w:rPr>
          <w:rFonts w:hint="eastAsia" w:ascii="宋体" w:hAnsi="宋体"/>
          <w:b/>
          <w:bCs w:val="0"/>
          <w:sz w:val="28"/>
          <w:szCs w:val="28"/>
        </w:rPr>
      </w:pPr>
      <w:bookmarkStart w:id="15" w:name="_Toc32484"/>
      <w:r>
        <w:rPr>
          <w:rFonts w:hint="eastAsia" w:ascii="宋体" w:hAnsi="宋体"/>
          <w:b/>
          <w:bCs w:val="0"/>
          <w:sz w:val="28"/>
          <w:szCs w:val="28"/>
        </w:rPr>
        <w:t>2.4质量与安全保证措施</w:t>
      </w:r>
      <w:bookmarkEnd w:id="15"/>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我公司的质量目标：确保工程施工质量优良。安全目标：预防为主、安全第一，实现安全生产双丰收。</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1、本公司先后承揽了多项水利水电工程建设，多年来坚持以水利工程为主，积累了丰富的施工经验，拥有一支施工能力较强的施工队伍，机械设备数量充足，完好率在85%以上。</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2、“至诚取信，以人为本，承启精艺，建设经典”不断提高企业的社会价值是本公司永恒的追求，“技术创新，管理严谨，履约守信强化全员德平牌仪式、强化全员的品牌意识，建设业主满意工程”是本公司的质量方针。一旦中标，我们将在本标工程施工中实行全面质量管理和实施IS09002质量管理体系，通过与监理、设计等部门的通力配合，保证工程施工的质量全面达到国家标准和我们公司承诺的质量目标，为此制定如下质量保证措施与安全保证措施。</w:t>
      </w:r>
    </w:p>
    <w:p>
      <w:pPr>
        <w:keepNext w:val="0"/>
        <w:keepLines w:val="0"/>
        <w:pageBreakBefore w:val="0"/>
        <w:widowControl w:val="0"/>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3、水利工程是关系到国计民生的千秋大业，是各级领导和主管部门以及千百万人民群众密切关注和重视的重大水利工程。因此我们坚持“质量第一、以防为主防检结合”的管理方法，决定对本标段实行项目法施工，全面实施ISO9002质量管理体系，建立各级质量管理岗位责任制。严格按照水利水电工程施工技术规范、工程质量验收规范和设计要求进行施工。并按质量管理体系对工程项目的实施全过程持续、有效的控制，主动接受建设单位、设计单位、监理单位及质量监督单位的检查和监督，确保工程质量优良，特编制如下保证措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宋体" w:hAnsi="宋体" w:cs="宋体"/>
          <w:b/>
          <w:bCs/>
          <w:color w:val="auto"/>
          <w:spacing w:val="-9"/>
          <w:sz w:val="28"/>
          <w:szCs w:val="28"/>
          <w:lang w:val="en-US" w:eastAsia="zh-CN"/>
        </w:rPr>
      </w:pPr>
      <w:bookmarkStart w:id="16" w:name="_Toc26479"/>
      <w:r>
        <w:rPr>
          <w:rFonts w:hint="eastAsia" w:ascii="宋体" w:hAnsi="宋体" w:cs="宋体"/>
          <w:b/>
          <w:bCs/>
          <w:color w:val="auto"/>
          <w:spacing w:val="-9"/>
          <w:sz w:val="28"/>
          <w:szCs w:val="28"/>
          <w:lang w:val="en-US" w:eastAsia="zh-CN"/>
        </w:rPr>
        <w:t>2.4.1组织与管理措施</w:t>
      </w:r>
      <w:bookmarkEnd w:id="16"/>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sz w:val="24"/>
        </w:rPr>
      </w:pPr>
      <w:r>
        <w:rPr>
          <w:rFonts w:hint="eastAsia" w:ascii="宋体" w:hAnsi="宋体" w:cs="宋体"/>
          <w:color w:val="auto"/>
          <w:spacing w:val="-9"/>
          <w:sz w:val="28"/>
          <w:szCs w:val="28"/>
          <w:lang w:val="en-US" w:eastAsia="zh-CN"/>
        </w:rPr>
        <w:t>严格遵守水利水电工程施工技术规范，以规范为准则，建立完整的现场施工管理制度，建立完整的现场施工质量检查验收制度，做好完整的现场施工质量检查验收记录，按《水利水电基本建设工程验收规程》进行验收，按《水利水电建设工程质量等级评定标准》进行质量评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在施工全过程中，自始自终坚持由项目经理、项目总工、质检员组成的质量检查领导小组，领导QC小组开展各单位生产QC活动，建立质量责任制，实行奖罚制度，狠抓质量教育，提高职工的质量意识和素质，把质量隐患消灭在施工过程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24" w:firstLineChars="200"/>
        <w:textAlignment w:val="auto"/>
        <w:outlineLvl w:val="9"/>
        <w:rPr>
          <w:rFonts w:hint="eastAsia" w:ascii="宋体" w:hAnsi="宋体" w:cs="宋体"/>
          <w:color w:val="auto"/>
          <w:spacing w:val="-9"/>
          <w:sz w:val="28"/>
          <w:szCs w:val="28"/>
          <w:lang w:val="en-US" w:eastAsia="zh-CN"/>
        </w:rPr>
      </w:pPr>
      <w:r>
        <w:rPr>
          <w:rFonts w:hint="eastAsia" w:ascii="宋体" w:hAnsi="宋体" w:cs="宋体"/>
          <w:color w:val="auto"/>
          <w:spacing w:val="-9"/>
          <w:sz w:val="28"/>
          <w:szCs w:val="28"/>
          <w:lang w:val="en-US" w:eastAsia="zh-CN"/>
        </w:rPr>
        <w:t>工地配备专职检查员、实验员、因地制宜符合施工现场制度，确保各工序都有质量控制和监督。</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cs="宋体"/>
          <w:color w:val="auto"/>
          <w:spacing w:val="-9"/>
          <w:sz w:val="28"/>
          <w:szCs w:val="28"/>
          <w:lang w:val="en-US" w:eastAsia="zh-CN"/>
        </w:rPr>
      </w:pPr>
      <w:r>
        <w:rPr>
          <w:rFonts w:hint="eastAsia" w:ascii="宋体" w:hAnsi="宋体"/>
          <w:sz w:val="28"/>
          <w:szCs w:val="28"/>
        </w:rPr>
        <w:t>实行“三检制”对各单元工程进行分级检查，隐蔽工程必须经监理工程师和业主验收合格，方可进行下道工序施工。最后由工地质检员会同建设单位代表及监理工程师进行验收。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rPr>
      </w:pPr>
      <w:r>
        <w:rPr>
          <w:rFonts w:hint="eastAsia" w:ascii="宋体" w:hAnsi="宋体"/>
          <w:sz w:val="28"/>
          <w:szCs w:val="28"/>
        </w:rPr>
        <w:t>施工各工序要认真复核，验收合格后方可进行下道工序施工，并严格执行单元工程质量等级评定制度。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rPr>
      </w:pPr>
      <w:r>
        <w:rPr>
          <w:rFonts w:hint="eastAsia" w:ascii="宋体" w:hAnsi="宋体"/>
          <w:sz w:val="28"/>
          <w:szCs w:val="28"/>
        </w:rPr>
        <w:t>认真接受建设单位和有关质监部门的监督、检查和工程监理。积极配合建设单位、设计单位及监理工程师检查工程质量。按月向甲方提供质量报告及有关技术资料。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rPr>
      </w:pPr>
      <w:r>
        <w:rPr>
          <w:rFonts w:hint="eastAsia" w:ascii="宋体" w:hAnsi="宋体"/>
          <w:sz w:val="28"/>
          <w:szCs w:val="28"/>
        </w:rPr>
        <w:t>坚持质量奖罚制度，并定期对工程质量进行全面检查、总结。坚持质量奖罚制度，并定期对工程质量进行全面检查、总结。</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rPr>
      </w:pPr>
      <w:r>
        <w:rPr>
          <w:rFonts w:hint="eastAsia" w:ascii="宋体" w:hAnsi="宋体"/>
          <w:sz w:val="28"/>
          <w:szCs w:val="28"/>
        </w:rPr>
        <w:t>健全和完善工程技术档案，做好原始资料记录和整理工作，及时完成竣工资料整理。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eastAsia" w:ascii="宋体" w:hAnsi="宋体" w:cs="宋体"/>
          <w:b/>
          <w:bCs/>
          <w:color w:val="auto"/>
          <w:spacing w:val="-9"/>
          <w:sz w:val="28"/>
          <w:szCs w:val="28"/>
          <w:lang w:val="en-US" w:eastAsia="zh-CN"/>
        </w:rPr>
      </w:pPr>
      <w:bookmarkStart w:id="17" w:name="_Toc23276"/>
      <w:r>
        <w:rPr>
          <w:rFonts w:hint="eastAsia" w:ascii="宋体" w:hAnsi="宋体" w:cs="宋体"/>
          <w:b/>
          <w:bCs/>
          <w:color w:val="auto"/>
          <w:spacing w:val="-9"/>
          <w:sz w:val="28"/>
          <w:szCs w:val="28"/>
          <w:lang w:val="en-US" w:eastAsia="zh-CN"/>
        </w:rPr>
        <w:t>2.4.2安全保障措施</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3"/>
        <w:rPr>
          <w:rFonts w:hint="eastAsia" w:ascii="宋体" w:hAnsi="宋体" w:cs="宋体"/>
          <w:b/>
          <w:bCs/>
          <w:color w:val="auto"/>
          <w:spacing w:val="-9"/>
          <w:sz w:val="28"/>
          <w:szCs w:val="28"/>
          <w:lang w:val="en-US" w:eastAsia="zh-CN"/>
        </w:rPr>
      </w:pPr>
      <w:r>
        <w:rPr>
          <w:rFonts w:hint="eastAsia" w:ascii="宋体" w:hAnsi="宋体" w:cs="宋体"/>
          <w:b/>
          <w:bCs/>
          <w:color w:val="auto"/>
          <w:spacing w:val="-9"/>
          <w:sz w:val="28"/>
          <w:szCs w:val="28"/>
          <w:lang w:val="en-US" w:eastAsia="zh-CN"/>
        </w:rPr>
        <w:t>2.4.2.1安全组织保障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w:t>
      </w:r>
      <w:r>
        <w:rPr>
          <w:rFonts w:hint="eastAsia" w:ascii="宋体" w:hAnsi="宋体"/>
          <w:sz w:val="28"/>
          <w:szCs w:val="28"/>
        </w:rPr>
        <w:t>建立安全领导小组，项目经理为组长，项目总工为副组长，配备专、兼职安全员，建立安全网络，分级负责。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2</w:t>
      </w:r>
      <w:r>
        <w:rPr>
          <w:rFonts w:hint="eastAsia" w:ascii="宋体" w:hAnsi="宋体"/>
          <w:sz w:val="28"/>
          <w:szCs w:val="28"/>
          <w:lang w:eastAsia="zh-CN"/>
        </w:rPr>
        <w:t>）严格执行国家的有关安全方针、政策和法规。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3）</w:t>
      </w:r>
      <w:r>
        <w:rPr>
          <w:rFonts w:hint="eastAsia" w:ascii="宋体" w:hAnsi="宋体"/>
          <w:sz w:val="28"/>
          <w:szCs w:val="28"/>
          <w:lang w:eastAsia="zh-CN"/>
        </w:rPr>
        <w:t>根据本工程施工特点，制定施工“安全守则”，健全安全生产岗位责任制。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4</w:t>
      </w:r>
      <w:r>
        <w:rPr>
          <w:rFonts w:hint="eastAsia" w:ascii="宋体" w:hAnsi="宋体"/>
          <w:sz w:val="28"/>
          <w:szCs w:val="28"/>
          <w:lang w:eastAsia="zh-CN"/>
        </w:rPr>
        <w:t>）特殊岗位持证上岗，加强岗前培训、教育。</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5</w:t>
      </w:r>
      <w:r>
        <w:rPr>
          <w:rFonts w:hint="eastAsia" w:ascii="宋体" w:hAnsi="宋体"/>
          <w:sz w:val="28"/>
          <w:szCs w:val="28"/>
          <w:lang w:eastAsia="zh-CN"/>
        </w:rPr>
        <w:t>）配备持证的专职安全员，并在各班组制定兼职的安全员，建立健全安全生产管理网络，制定各项安全生产责任书，建立奖罚制度。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6</w:t>
      </w:r>
      <w:r>
        <w:rPr>
          <w:rFonts w:hint="eastAsia" w:ascii="宋体" w:hAnsi="宋体"/>
          <w:sz w:val="28"/>
          <w:szCs w:val="28"/>
          <w:lang w:eastAsia="zh-CN"/>
        </w:rPr>
        <w:t>）贯彻以防为主的方针，开展月度、季度、年度安全生产大检制制度，发现事故隐患，限期整改，并落实到人。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7</w:t>
      </w:r>
      <w:r>
        <w:rPr>
          <w:rFonts w:hint="eastAsia" w:ascii="宋体" w:hAnsi="宋体"/>
          <w:sz w:val="28"/>
          <w:szCs w:val="28"/>
          <w:lang w:eastAsia="zh-CN"/>
        </w:rPr>
        <w:t>）加强职工的安全教育，树立“安全第一、预防为主、安全生产、人人有责”的思想，增强职工的安全防范意识。对新工人在进场前应专门组织安全常规及工种安全规范的教育。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3"/>
        <w:rPr>
          <w:rFonts w:hint="eastAsia" w:ascii="宋体" w:hAnsi="宋体" w:cs="宋体"/>
          <w:b/>
          <w:bCs/>
          <w:color w:val="auto"/>
          <w:spacing w:val="-9"/>
          <w:sz w:val="28"/>
          <w:szCs w:val="28"/>
          <w:lang w:val="en-US" w:eastAsia="zh-CN"/>
        </w:rPr>
      </w:pPr>
      <w:r>
        <w:rPr>
          <w:rFonts w:hint="eastAsia" w:ascii="宋体" w:hAnsi="宋体" w:cs="宋体"/>
          <w:b/>
          <w:bCs/>
          <w:color w:val="auto"/>
          <w:spacing w:val="-9"/>
          <w:sz w:val="28"/>
          <w:szCs w:val="28"/>
          <w:lang w:val="en-US" w:eastAsia="zh-CN"/>
        </w:rPr>
        <w:t>2.4.2.2安全技术措施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）施工现场工作必须按照安全生产、文明施工的要求，积极推行施工现场的标准化管理。按施工组织设计，科学组织施工。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2</w:t>
      </w:r>
      <w:r>
        <w:rPr>
          <w:rFonts w:hint="eastAsia" w:ascii="宋体" w:hAnsi="宋体"/>
          <w:sz w:val="28"/>
          <w:szCs w:val="28"/>
          <w:lang w:eastAsia="zh-CN"/>
        </w:rPr>
        <w:t>）开展安全竞赛活动，运用安全系统工程技术，开展安全活动实施生产全过程的安全管理。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3</w:t>
      </w:r>
      <w:r>
        <w:rPr>
          <w:rFonts w:hint="eastAsia" w:ascii="宋体" w:hAnsi="宋体"/>
          <w:sz w:val="28"/>
          <w:szCs w:val="28"/>
          <w:lang w:eastAsia="zh-CN"/>
        </w:rPr>
        <w:t>）施工现场用电线路、设施的安装和使用必须符合建设部颁发的《施工临时用电安全技术规程》的要求。临时用电线路必须按临时用电施工组织设计架设，严禁任意拉线接电。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4</w:t>
      </w:r>
      <w:r>
        <w:rPr>
          <w:rFonts w:hint="eastAsia" w:ascii="宋体" w:hAnsi="宋体"/>
          <w:sz w:val="28"/>
          <w:szCs w:val="28"/>
          <w:lang w:eastAsia="zh-CN"/>
        </w:rPr>
        <w:t>）各种机械、电器设备有专职人员操作，定机定人按规定做好维修保养，严禁违规使用。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5</w:t>
      </w:r>
      <w:r>
        <w:rPr>
          <w:rFonts w:hint="eastAsia" w:ascii="宋体" w:hAnsi="宋体"/>
          <w:sz w:val="28"/>
          <w:szCs w:val="28"/>
          <w:lang w:eastAsia="zh-CN"/>
        </w:rPr>
        <w:t>）严格安全用电，各种电力设施安设规范，线路清晰有条理，工棚及简易辅助设施按规定设置灭火器。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6</w:t>
      </w:r>
      <w:r>
        <w:rPr>
          <w:rFonts w:hint="eastAsia" w:ascii="宋体" w:hAnsi="宋体"/>
          <w:sz w:val="28"/>
          <w:szCs w:val="28"/>
          <w:lang w:eastAsia="zh-CN"/>
        </w:rPr>
        <w:t>）施工人员正确使用各种劳动保护用品，严格执行操作规程和施工规章制度，禁止违章指挥和作业。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7</w:t>
      </w:r>
      <w:r>
        <w:rPr>
          <w:rFonts w:hint="eastAsia" w:ascii="宋体" w:hAnsi="宋体"/>
          <w:sz w:val="28"/>
          <w:szCs w:val="28"/>
          <w:lang w:eastAsia="zh-CN"/>
        </w:rPr>
        <w:t>）文明施工，各种材料堆放有序，统一专人管理，各工种执行各操作规程和劳动纪律。醒目处设置安全警示牌或安全标志，进入施工现场人员必须严格按劳保规定着装，遵守现场纪律。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8</w:t>
      </w:r>
      <w:r>
        <w:rPr>
          <w:rFonts w:hint="eastAsia" w:ascii="宋体" w:hAnsi="宋体"/>
          <w:sz w:val="28"/>
          <w:szCs w:val="28"/>
          <w:lang w:eastAsia="zh-CN"/>
        </w:rPr>
        <w:t>）机械设备应定期检修和保养，严禁病车作业。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9</w:t>
      </w:r>
      <w:r>
        <w:rPr>
          <w:rFonts w:hint="eastAsia" w:ascii="宋体" w:hAnsi="宋体"/>
          <w:sz w:val="28"/>
          <w:szCs w:val="28"/>
          <w:lang w:eastAsia="zh-CN"/>
        </w:rPr>
        <w:t>）场内的施工道路经常进行维修养护，保证施工期行车的安全。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10</w:t>
      </w:r>
      <w:r>
        <w:rPr>
          <w:rFonts w:hint="eastAsia" w:ascii="宋体" w:hAnsi="宋体"/>
          <w:sz w:val="28"/>
          <w:szCs w:val="28"/>
          <w:lang w:eastAsia="zh-CN"/>
        </w:rPr>
        <w:t>）夜间施工保证有足够的照明。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11</w:t>
      </w:r>
      <w:r>
        <w:rPr>
          <w:rFonts w:hint="eastAsia" w:ascii="宋体" w:hAnsi="宋体"/>
          <w:sz w:val="28"/>
          <w:szCs w:val="28"/>
          <w:lang w:eastAsia="zh-CN"/>
        </w:rPr>
        <w:t>）指派专人配合建设单位，统一管理和协调工地的治安保卫，施工安全和环境保护等有关文明施工事项。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12</w:t>
      </w:r>
      <w:r>
        <w:rPr>
          <w:rFonts w:hint="eastAsia" w:ascii="宋体" w:hAnsi="宋体"/>
          <w:sz w:val="28"/>
          <w:szCs w:val="28"/>
          <w:lang w:eastAsia="zh-CN"/>
        </w:rPr>
        <w:t>）定期和不定期地进行安全检查和安全评价。检查按建设部JBJ59-88《建筑施工安全检查评分标准》的要求进行。</w:t>
      </w:r>
    </w:p>
    <w:p>
      <w:pPr>
        <w:autoSpaceDE w:val="0"/>
        <w:autoSpaceDN w:val="0"/>
        <w:adjustRightInd w:val="0"/>
        <w:spacing w:line="360" w:lineRule="auto"/>
        <w:jc w:val="left"/>
        <w:outlineLvl w:val="0"/>
        <w:rPr>
          <w:rFonts w:hint="eastAsia" w:ascii="宋体" w:hAnsi="宋体"/>
          <w:b/>
          <w:bCs/>
          <w:color w:val="auto"/>
          <w:kern w:val="44"/>
          <w:sz w:val="28"/>
          <w:szCs w:val="28"/>
        </w:rPr>
      </w:pPr>
      <w:bookmarkStart w:id="18" w:name="_Toc26955"/>
      <w:r>
        <w:rPr>
          <w:rFonts w:hint="eastAsia" w:ascii="宋体" w:hAnsi="宋体"/>
          <w:b/>
          <w:bCs/>
          <w:color w:val="auto"/>
          <w:kern w:val="44"/>
          <w:sz w:val="28"/>
          <w:szCs w:val="28"/>
        </w:rPr>
        <w:t>3、水土保持措施</w:t>
      </w:r>
      <w:bookmarkEnd w:id="18"/>
    </w:p>
    <w:p>
      <w:pPr>
        <w:autoSpaceDE w:val="0"/>
        <w:autoSpaceDN w:val="0"/>
        <w:adjustRightInd w:val="0"/>
        <w:spacing w:line="360" w:lineRule="auto"/>
        <w:jc w:val="left"/>
        <w:outlineLvl w:val="1"/>
        <w:rPr>
          <w:rFonts w:hint="eastAsia" w:ascii="宋体" w:hAnsi="宋体"/>
          <w:b/>
          <w:bCs w:val="0"/>
          <w:kern w:val="44"/>
          <w:sz w:val="28"/>
          <w:szCs w:val="28"/>
        </w:rPr>
      </w:pPr>
      <w:bookmarkStart w:id="19" w:name="_Toc29470"/>
      <w:r>
        <w:rPr>
          <w:rFonts w:hint="eastAsia" w:ascii="宋体" w:hAnsi="宋体"/>
          <w:b/>
          <w:bCs w:val="0"/>
          <w:kern w:val="44"/>
          <w:sz w:val="28"/>
          <w:szCs w:val="28"/>
        </w:rPr>
        <w:t>3.1水土保持管理措施</w:t>
      </w:r>
      <w:bookmarkEnd w:id="19"/>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bCs/>
          <w:kern w:val="44"/>
          <w:sz w:val="28"/>
          <w:szCs w:val="28"/>
        </w:rPr>
      </w:pPr>
      <w:r>
        <w:rPr>
          <w:rFonts w:hint="eastAsia" w:ascii="宋体" w:hAnsi="宋体"/>
          <w:bCs/>
          <w:kern w:val="44"/>
          <w:sz w:val="28"/>
          <w:szCs w:val="28"/>
          <w:lang w:eastAsia="zh-CN"/>
        </w:rPr>
        <w:t>（</w:t>
      </w:r>
      <w:r>
        <w:rPr>
          <w:rFonts w:hint="eastAsia" w:ascii="宋体" w:hAnsi="宋体"/>
          <w:bCs/>
          <w:kern w:val="44"/>
          <w:sz w:val="28"/>
          <w:szCs w:val="28"/>
          <w:lang w:val="en-US" w:eastAsia="zh-CN"/>
        </w:rPr>
        <w:t>1</w:t>
      </w:r>
      <w:r>
        <w:rPr>
          <w:rFonts w:hint="eastAsia" w:ascii="宋体" w:hAnsi="宋体"/>
          <w:bCs/>
          <w:kern w:val="44"/>
          <w:sz w:val="28"/>
          <w:szCs w:val="28"/>
          <w:lang w:eastAsia="zh-CN"/>
        </w:rPr>
        <w:t>）</w:t>
      </w:r>
      <w:r>
        <w:rPr>
          <w:rFonts w:hint="eastAsia" w:ascii="宋体" w:hAnsi="宋体"/>
          <w:bCs/>
          <w:kern w:val="44"/>
          <w:sz w:val="28"/>
          <w:szCs w:val="28"/>
        </w:rPr>
        <w:t>严格设计施工机械的运行方式和施工季节，减少施工造成的水土流失；</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bCs/>
          <w:kern w:val="44"/>
          <w:sz w:val="28"/>
          <w:szCs w:val="28"/>
        </w:rPr>
      </w:pPr>
      <w:r>
        <w:rPr>
          <w:rFonts w:hint="eastAsia" w:ascii="宋体" w:hAnsi="宋体"/>
          <w:bCs/>
          <w:kern w:val="44"/>
          <w:sz w:val="28"/>
          <w:szCs w:val="28"/>
          <w:lang w:eastAsia="zh-CN"/>
        </w:rPr>
        <w:t>（</w:t>
      </w:r>
      <w:r>
        <w:rPr>
          <w:rFonts w:hint="eastAsia" w:ascii="宋体" w:hAnsi="宋体"/>
          <w:bCs/>
          <w:kern w:val="44"/>
          <w:sz w:val="28"/>
          <w:szCs w:val="28"/>
          <w:lang w:val="en-US" w:eastAsia="zh-CN"/>
        </w:rPr>
        <w:t>2</w:t>
      </w:r>
      <w:r>
        <w:rPr>
          <w:rFonts w:hint="eastAsia" w:ascii="宋体" w:hAnsi="宋体"/>
          <w:bCs/>
          <w:kern w:val="44"/>
          <w:sz w:val="28"/>
          <w:szCs w:val="28"/>
          <w:lang w:eastAsia="zh-CN"/>
        </w:rPr>
        <w:t>）</w:t>
      </w:r>
      <w:r>
        <w:rPr>
          <w:rFonts w:hint="eastAsia" w:ascii="宋体" w:hAnsi="宋体"/>
          <w:bCs/>
          <w:kern w:val="44"/>
          <w:sz w:val="28"/>
          <w:szCs w:val="28"/>
        </w:rPr>
        <w:t>严格执行水土保持方案，将因工程建设而产生的水土流失量减到最小；</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bCs/>
          <w:kern w:val="44"/>
          <w:sz w:val="28"/>
          <w:szCs w:val="28"/>
        </w:rPr>
      </w:pPr>
      <w:r>
        <w:rPr>
          <w:rFonts w:hint="eastAsia" w:ascii="宋体" w:hAnsi="宋体"/>
          <w:bCs/>
          <w:kern w:val="44"/>
          <w:sz w:val="28"/>
          <w:szCs w:val="28"/>
          <w:lang w:eastAsia="zh-CN"/>
        </w:rPr>
        <w:t>（</w:t>
      </w:r>
      <w:r>
        <w:rPr>
          <w:rFonts w:hint="eastAsia" w:ascii="宋体" w:hAnsi="宋体"/>
          <w:bCs/>
          <w:kern w:val="44"/>
          <w:sz w:val="28"/>
          <w:szCs w:val="28"/>
          <w:lang w:val="en-US" w:eastAsia="zh-CN"/>
        </w:rPr>
        <w:t>3</w:t>
      </w:r>
      <w:r>
        <w:rPr>
          <w:rFonts w:hint="eastAsia" w:ascii="宋体" w:hAnsi="宋体"/>
          <w:bCs/>
          <w:kern w:val="44"/>
          <w:sz w:val="28"/>
          <w:szCs w:val="28"/>
          <w:lang w:eastAsia="zh-CN"/>
        </w:rPr>
        <w:t>）</w:t>
      </w:r>
      <w:r>
        <w:rPr>
          <w:rFonts w:hint="eastAsia" w:ascii="宋体" w:hAnsi="宋体"/>
          <w:bCs/>
          <w:kern w:val="44"/>
          <w:sz w:val="28"/>
          <w:szCs w:val="28"/>
        </w:rPr>
        <w:t>建立健全水土保持责任制，明确水土防护职责，认真落实。</w:t>
      </w:r>
    </w:p>
    <w:p>
      <w:pPr>
        <w:autoSpaceDE w:val="0"/>
        <w:autoSpaceDN w:val="0"/>
        <w:adjustRightInd w:val="0"/>
        <w:spacing w:line="360" w:lineRule="auto"/>
        <w:jc w:val="left"/>
        <w:outlineLvl w:val="1"/>
        <w:rPr>
          <w:rFonts w:hint="eastAsia" w:ascii="宋体" w:hAnsi="宋体"/>
          <w:b/>
          <w:bCs w:val="0"/>
          <w:kern w:val="44"/>
          <w:sz w:val="28"/>
          <w:szCs w:val="28"/>
        </w:rPr>
      </w:pPr>
      <w:bookmarkStart w:id="20" w:name="_Toc10371"/>
      <w:r>
        <w:rPr>
          <w:rFonts w:hint="eastAsia" w:ascii="宋体" w:hAnsi="宋体"/>
          <w:b/>
          <w:bCs w:val="0"/>
          <w:kern w:val="44"/>
          <w:sz w:val="28"/>
          <w:szCs w:val="28"/>
        </w:rPr>
        <w:t>3.2 水土保持具体措施</w:t>
      </w:r>
      <w:bookmarkEnd w:id="20"/>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bCs/>
          <w:kern w:val="44"/>
          <w:sz w:val="28"/>
          <w:szCs w:val="28"/>
        </w:rPr>
      </w:pPr>
      <w:r>
        <w:rPr>
          <w:rFonts w:hint="eastAsia" w:ascii="宋体" w:hAnsi="宋体"/>
          <w:bCs/>
          <w:kern w:val="44"/>
          <w:sz w:val="28"/>
          <w:szCs w:val="28"/>
          <w:lang w:eastAsia="zh-CN"/>
        </w:rPr>
        <w:t>（</w:t>
      </w:r>
      <w:r>
        <w:rPr>
          <w:rFonts w:hint="eastAsia" w:ascii="宋体" w:hAnsi="宋体"/>
          <w:bCs/>
          <w:kern w:val="44"/>
          <w:sz w:val="28"/>
          <w:szCs w:val="28"/>
          <w:lang w:val="en-US" w:eastAsia="zh-CN"/>
        </w:rPr>
        <w:t>1</w:t>
      </w:r>
      <w:r>
        <w:rPr>
          <w:rFonts w:hint="eastAsia" w:ascii="宋体" w:hAnsi="宋体"/>
          <w:bCs/>
          <w:kern w:val="44"/>
          <w:sz w:val="28"/>
          <w:szCs w:val="28"/>
          <w:lang w:eastAsia="zh-CN"/>
        </w:rPr>
        <w:t>）</w:t>
      </w:r>
      <w:r>
        <w:rPr>
          <w:rFonts w:hint="eastAsia" w:ascii="宋体" w:hAnsi="宋体"/>
          <w:bCs/>
          <w:kern w:val="44"/>
          <w:sz w:val="28"/>
          <w:szCs w:val="28"/>
        </w:rPr>
        <w:t>临时道路、永久道路：在路面铺设碎石，要求机械严格按照划定的临时道路行驶，严禁随意碾压、破坏道路以外的土壤及植被，并在施工场区定时洒水，以避免大风扬尘，施工结束后，对道路两侧进行土地整治。</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bCs/>
          <w:kern w:val="44"/>
          <w:sz w:val="28"/>
          <w:szCs w:val="28"/>
        </w:rPr>
      </w:pPr>
      <w:r>
        <w:rPr>
          <w:rFonts w:hint="eastAsia" w:ascii="宋体" w:hAnsi="宋体"/>
          <w:bCs/>
          <w:kern w:val="44"/>
          <w:sz w:val="28"/>
          <w:szCs w:val="28"/>
          <w:lang w:eastAsia="zh-CN"/>
        </w:rPr>
        <w:t>（</w:t>
      </w:r>
      <w:r>
        <w:rPr>
          <w:rFonts w:hint="eastAsia" w:ascii="宋体" w:hAnsi="宋体"/>
          <w:bCs/>
          <w:kern w:val="44"/>
          <w:sz w:val="28"/>
          <w:szCs w:val="28"/>
          <w:lang w:val="en-US" w:eastAsia="zh-CN"/>
        </w:rPr>
        <w:t>2</w:t>
      </w:r>
      <w:r>
        <w:rPr>
          <w:rFonts w:hint="eastAsia" w:ascii="宋体" w:hAnsi="宋体"/>
          <w:bCs/>
          <w:kern w:val="44"/>
          <w:sz w:val="28"/>
          <w:szCs w:val="28"/>
          <w:lang w:eastAsia="zh-CN"/>
        </w:rPr>
        <w:t>）</w:t>
      </w:r>
      <w:r>
        <w:rPr>
          <w:rFonts w:hint="eastAsia" w:ascii="宋体" w:hAnsi="宋体"/>
          <w:bCs/>
          <w:kern w:val="44"/>
          <w:sz w:val="28"/>
          <w:szCs w:val="28"/>
        </w:rPr>
        <w:t>施工生产生活区：严格划定施工临时生产生活区域，并在临时生活区设置水土保持宣传警示牌，加强对施工人员的水土保持教育。</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bCs/>
          <w:kern w:val="44"/>
          <w:sz w:val="28"/>
          <w:szCs w:val="28"/>
        </w:rPr>
      </w:pPr>
      <w:r>
        <w:rPr>
          <w:rFonts w:hint="eastAsia" w:ascii="宋体" w:hAnsi="宋体"/>
          <w:bCs/>
          <w:kern w:val="44"/>
          <w:sz w:val="28"/>
          <w:szCs w:val="28"/>
          <w:lang w:eastAsia="zh-CN"/>
        </w:rPr>
        <w:t>（</w:t>
      </w:r>
      <w:r>
        <w:rPr>
          <w:rFonts w:hint="eastAsia" w:ascii="宋体" w:hAnsi="宋体"/>
          <w:bCs/>
          <w:kern w:val="44"/>
          <w:sz w:val="28"/>
          <w:szCs w:val="28"/>
          <w:lang w:val="en-US" w:eastAsia="zh-CN"/>
        </w:rPr>
        <w:t>3</w:t>
      </w:r>
      <w:r>
        <w:rPr>
          <w:rFonts w:hint="eastAsia" w:ascii="宋体" w:hAnsi="宋体"/>
          <w:bCs/>
          <w:kern w:val="44"/>
          <w:sz w:val="28"/>
          <w:szCs w:val="28"/>
          <w:lang w:eastAsia="zh-CN"/>
        </w:rPr>
        <w:t>）</w:t>
      </w:r>
      <w:r>
        <w:rPr>
          <w:rFonts w:hint="eastAsia" w:ascii="宋体" w:hAnsi="宋体"/>
          <w:bCs/>
          <w:kern w:val="44"/>
          <w:sz w:val="28"/>
          <w:szCs w:val="28"/>
        </w:rPr>
        <w:t>弃渣场：临时渣场要求堆放废渣时，按照自然稳定边坡堆放，堆放成梯形台体，顶部用机械压紧，侧面人工洒水并压紧。施工过程中，应适时洒水以避免扬尘。永久渣场要求在渣场弃渣前修建挡渣栅栏或是墙，对弃渣进行保护，定时对渣场进行洒水防尘处理，加强对渣场的平整力度，使渣场看上去既整洁又漂亮。</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bCs/>
          <w:kern w:val="44"/>
          <w:sz w:val="28"/>
          <w:szCs w:val="28"/>
        </w:rPr>
      </w:pPr>
      <w:r>
        <w:rPr>
          <w:rFonts w:hint="eastAsia" w:ascii="宋体" w:hAnsi="宋体"/>
          <w:bCs/>
          <w:kern w:val="44"/>
          <w:sz w:val="28"/>
          <w:szCs w:val="28"/>
          <w:lang w:eastAsia="zh-CN"/>
        </w:rPr>
        <w:t>（</w:t>
      </w:r>
      <w:r>
        <w:rPr>
          <w:rFonts w:hint="eastAsia" w:ascii="宋体" w:hAnsi="宋体"/>
          <w:bCs/>
          <w:kern w:val="44"/>
          <w:sz w:val="28"/>
          <w:szCs w:val="28"/>
          <w:lang w:val="en-US" w:eastAsia="zh-CN"/>
        </w:rPr>
        <w:t>4</w:t>
      </w:r>
      <w:r>
        <w:rPr>
          <w:rFonts w:hint="eastAsia" w:ascii="宋体" w:hAnsi="宋体"/>
          <w:bCs/>
          <w:kern w:val="44"/>
          <w:sz w:val="28"/>
          <w:szCs w:val="28"/>
          <w:lang w:eastAsia="zh-CN"/>
        </w:rPr>
        <w:t>）</w:t>
      </w:r>
      <w:r>
        <w:rPr>
          <w:rFonts w:hint="eastAsia" w:ascii="宋体" w:hAnsi="宋体"/>
          <w:bCs/>
          <w:kern w:val="44"/>
          <w:sz w:val="28"/>
          <w:szCs w:val="28"/>
        </w:rPr>
        <w:t>生活管理区：加强对生活管理区的洒水防尘工作，加强对管理区环境绿化。</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cs="宋体"/>
          <w:sz w:val="28"/>
          <w:szCs w:val="28"/>
          <w:lang w:val="zh-CN" w:bidi="kn"/>
        </w:rPr>
      </w:pPr>
      <w:r>
        <w:rPr>
          <w:rFonts w:hint="eastAsia" w:ascii="宋体" w:hAnsi="宋体"/>
          <w:bCs/>
          <w:kern w:val="44"/>
          <w:sz w:val="28"/>
          <w:szCs w:val="28"/>
          <w:lang w:eastAsia="zh-CN"/>
        </w:rPr>
        <w:t>（</w:t>
      </w:r>
      <w:r>
        <w:rPr>
          <w:rFonts w:hint="eastAsia" w:ascii="宋体" w:hAnsi="宋体"/>
          <w:bCs/>
          <w:kern w:val="44"/>
          <w:sz w:val="28"/>
          <w:szCs w:val="28"/>
          <w:lang w:val="en-US" w:eastAsia="zh-CN"/>
        </w:rPr>
        <w:t>5</w:t>
      </w:r>
      <w:r>
        <w:rPr>
          <w:rFonts w:hint="eastAsia" w:ascii="宋体" w:hAnsi="宋体"/>
          <w:bCs/>
          <w:kern w:val="44"/>
          <w:sz w:val="28"/>
          <w:szCs w:val="28"/>
          <w:lang w:eastAsia="zh-CN"/>
        </w:rPr>
        <w:t>）</w:t>
      </w:r>
      <w:r>
        <w:rPr>
          <w:rFonts w:hint="eastAsia" w:ascii="宋体" w:hAnsi="宋体"/>
          <w:bCs/>
          <w:kern w:val="44"/>
          <w:sz w:val="28"/>
          <w:szCs w:val="28"/>
        </w:rPr>
        <w:t>加强对上述地段的水土维护，绿化环境的维护，对洼地实行弃料回填，采用干砌石护坡、浆砌石护坡技术加强边坡维护。</w:t>
      </w:r>
    </w:p>
    <w:p>
      <w:pPr>
        <w:numPr>
          <w:ilvl w:val="0"/>
          <w:numId w:val="3"/>
        </w:numPr>
        <w:autoSpaceDE w:val="0"/>
        <w:autoSpaceDN w:val="0"/>
        <w:adjustRightInd w:val="0"/>
        <w:spacing w:line="360" w:lineRule="auto"/>
        <w:jc w:val="left"/>
        <w:outlineLvl w:val="0"/>
        <w:rPr>
          <w:rFonts w:hint="eastAsia" w:ascii="宋体" w:hAnsi="宋体"/>
          <w:b/>
          <w:bCs/>
          <w:kern w:val="44"/>
          <w:sz w:val="28"/>
          <w:szCs w:val="28"/>
        </w:rPr>
      </w:pPr>
      <w:bookmarkStart w:id="21" w:name="_Toc31400"/>
      <w:r>
        <w:rPr>
          <w:rFonts w:hint="eastAsia" w:ascii="宋体" w:hAnsi="宋体"/>
          <w:b/>
          <w:bCs/>
          <w:kern w:val="44"/>
          <w:sz w:val="28"/>
          <w:szCs w:val="28"/>
        </w:rPr>
        <w:t>环境管理</w:t>
      </w:r>
      <w:bookmarkEnd w:id="21"/>
    </w:p>
    <w:p>
      <w:pPr>
        <w:autoSpaceDE w:val="0"/>
        <w:autoSpaceDN w:val="0"/>
        <w:adjustRightInd w:val="0"/>
        <w:spacing w:line="360" w:lineRule="auto"/>
        <w:ind w:firstLine="560" w:firstLineChars="200"/>
        <w:jc w:val="left"/>
        <w:rPr>
          <w:rFonts w:hint="eastAsia" w:ascii="宋体" w:hAnsi="宋体"/>
          <w:bCs/>
          <w:kern w:val="44"/>
          <w:sz w:val="28"/>
          <w:szCs w:val="28"/>
        </w:rPr>
      </w:pPr>
      <w:r>
        <w:rPr>
          <w:rFonts w:hint="eastAsia" w:ascii="宋体" w:hAnsi="宋体"/>
          <w:bCs/>
          <w:kern w:val="44"/>
          <w:sz w:val="28"/>
          <w:szCs w:val="28"/>
        </w:rPr>
        <w:t>工程开工前，技术质量办要编制详细的施工区和生活区的环境保护措施计划，根据具体的施工计划制定出与工程同步的防止施工环境污染的措施，认真作好施工区和生活区营地的环境保护工作，防止工程施工造成施工区附近地区的环境污染和破坏。</w:t>
      </w:r>
    </w:p>
    <w:p>
      <w:pPr>
        <w:autoSpaceDE w:val="0"/>
        <w:autoSpaceDN w:val="0"/>
        <w:adjustRightInd w:val="0"/>
        <w:spacing w:line="360" w:lineRule="auto"/>
        <w:ind w:firstLine="560" w:firstLineChars="200"/>
        <w:jc w:val="left"/>
        <w:rPr>
          <w:rFonts w:hint="eastAsia" w:ascii="宋体" w:hAnsi="宋体"/>
          <w:bCs/>
          <w:kern w:val="44"/>
          <w:sz w:val="28"/>
          <w:szCs w:val="28"/>
        </w:rPr>
      </w:pPr>
      <w:r>
        <w:rPr>
          <w:rFonts w:hint="eastAsia" w:ascii="宋体" w:hAnsi="宋体"/>
          <w:bCs/>
          <w:kern w:val="44"/>
          <w:sz w:val="28"/>
          <w:szCs w:val="28"/>
        </w:rPr>
        <w:t>生产安全办全面负责施工区及生活区的环境保护工作，定期对本单位的环境事项及环境参数进行监测，积极配合环境监理部和当地环境保护行政主管部门对施工区和生活营地进行定期或不定期的专项环境监督监测。</w:t>
      </w:r>
    </w:p>
    <w:p>
      <w:pPr>
        <w:numPr>
          <w:ilvl w:val="0"/>
          <w:numId w:val="3"/>
        </w:numPr>
        <w:autoSpaceDE w:val="0"/>
        <w:autoSpaceDN w:val="0"/>
        <w:adjustRightInd w:val="0"/>
        <w:spacing w:line="360" w:lineRule="auto"/>
        <w:ind w:left="0" w:leftChars="0" w:firstLine="0" w:firstLineChars="0"/>
        <w:jc w:val="left"/>
        <w:outlineLvl w:val="0"/>
        <w:rPr>
          <w:rFonts w:hint="eastAsia" w:ascii="宋体" w:hAnsi="宋体"/>
          <w:b/>
          <w:bCs/>
          <w:kern w:val="44"/>
          <w:sz w:val="28"/>
          <w:szCs w:val="28"/>
        </w:rPr>
      </w:pPr>
      <w:bookmarkStart w:id="22" w:name="_Toc11367"/>
      <w:r>
        <w:rPr>
          <w:rFonts w:hint="eastAsia" w:ascii="宋体" w:hAnsi="宋体"/>
          <w:b/>
          <w:bCs/>
          <w:kern w:val="44"/>
          <w:sz w:val="28"/>
          <w:szCs w:val="28"/>
        </w:rPr>
        <w:t>质量管理措施</w:t>
      </w:r>
      <w:bookmarkEnd w:id="22"/>
    </w:p>
    <w:p>
      <w:pPr>
        <w:numPr>
          <w:ilvl w:val="0"/>
          <w:numId w:val="0"/>
        </w:numPr>
        <w:autoSpaceDE w:val="0"/>
        <w:autoSpaceDN w:val="0"/>
        <w:adjustRightInd w:val="0"/>
        <w:spacing w:line="360" w:lineRule="auto"/>
        <w:jc w:val="left"/>
        <w:outlineLvl w:val="1"/>
        <w:rPr>
          <w:rFonts w:hint="eastAsia" w:ascii="宋体" w:hAnsi="宋体"/>
          <w:b/>
          <w:bCs/>
          <w:kern w:val="44"/>
          <w:sz w:val="28"/>
          <w:szCs w:val="28"/>
          <w:lang w:val="en-US" w:eastAsia="zh-CN"/>
        </w:rPr>
      </w:pPr>
      <w:bookmarkStart w:id="23" w:name="_Toc24850"/>
      <w:r>
        <w:rPr>
          <w:rFonts w:hint="eastAsia" w:ascii="宋体" w:hAnsi="宋体"/>
          <w:b/>
          <w:bCs/>
          <w:kern w:val="44"/>
          <w:sz w:val="28"/>
          <w:szCs w:val="28"/>
          <w:lang w:val="en-US" w:eastAsia="zh-CN"/>
        </w:rPr>
        <w:t>5.1 对进入现场的各方人员严格进行资格审核制度：</w:t>
      </w:r>
      <w:bookmarkEnd w:id="23"/>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b w:val="0"/>
          <w:bCs w:val="0"/>
          <w:kern w:val="44"/>
          <w:sz w:val="28"/>
          <w:szCs w:val="28"/>
          <w:lang w:val="en-US" w:eastAsia="zh-CN"/>
        </w:rPr>
      </w:pPr>
      <w:r>
        <w:rPr>
          <w:rFonts w:hint="eastAsia" w:ascii="宋体" w:hAnsi="宋体" w:eastAsia="宋体" w:cs="宋体"/>
          <w:b w:val="0"/>
          <w:bCs w:val="0"/>
          <w:kern w:val="44"/>
          <w:sz w:val="28"/>
          <w:szCs w:val="28"/>
          <w:lang w:val="en-US" w:eastAsia="zh-CN"/>
        </w:rPr>
        <w:t>①</w:t>
      </w:r>
      <w:r>
        <w:rPr>
          <w:rFonts w:hint="eastAsia" w:ascii="宋体" w:hAnsi="宋体"/>
          <w:b w:val="0"/>
          <w:bCs w:val="0"/>
          <w:kern w:val="44"/>
          <w:sz w:val="28"/>
          <w:szCs w:val="28"/>
          <w:lang w:val="en-US" w:eastAsia="zh-CN"/>
        </w:rPr>
        <w:t>项目部将对参与本项目的监理单位所有人员进行面试，确保每一个监理人员的质量，重点包括技术水平，工作能力、工作责任心、职业道德等各方面情况。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b w:val="0"/>
          <w:bCs w:val="0"/>
          <w:kern w:val="44"/>
          <w:sz w:val="28"/>
          <w:szCs w:val="28"/>
          <w:lang w:val="en-US" w:eastAsia="zh-CN"/>
        </w:rPr>
      </w:pPr>
      <w:r>
        <w:rPr>
          <w:rFonts w:hint="eastAsia" w:ascii="宋体" w:hAnsi="宋体" w:eastAsia="宋体" w:cs="宋体"/>
          <w:b w:val="0"/>
          <w:bCs w:val="0"/>
          <w:kern w:val="44"/>
          <w:sz w:val="28"/>
          <w:szCs w:val="28"/>
          <w:lang w:val="en-US" w:eastAsia="zh-CN"/>
        </w:rPr>
        <w:t>②</w:t>
      </w:r>
      <w:r>
        <w:rPr>
          <w:rFonts w:hint="eastAsia" w:ascii="宋体" w:hAnsi="宋体"/>
          <w:b w:val="0"/>
          <w:bCs w:val="0"/>
          <w:kern w:val="44"/>
          <w:sz w:val="28"/>
          <w:szCs w:val="28"/>
          <w:lang w:val="en-US" w:eastAsia="zh-CN"/>
        </w:rPr>
        <w:t>总包方项目管理人员资格审核：总包方必须严格按照招投标文件的要求按时上报总包方项目管理人员名单，项目部将和监理单位在审核相关书面资料的基础上安排面试，尤其是工程技术、质检人员的上岗资格，不合格人员要求总包单位及时更换。</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b w:val="0"/>
          <w:bCs w:val="0"/>
          <w:kern w:val="44"/>
          <w:sz w:val="28"/>
          <w:szCs w:val="28"/>
          <w:lang w:val="en-US" w:eastAsia="zh-CN"/>
        </w:rPr>
      </w:pPr>
      <w:r>
        <w:rPr>
          <w:rFonts w:hint="eastAsia" w:ascii="宋体" w:hAnsi="宋体" w:eastAsia="宋体" w:cs="宋体"/>
          <w:b w:val="0"/>
          <w:bCs w:val="0"/>
          <w:kern w:val="44"/>
          <w:sz w:val="28"/>
          <w:szCs w:val="28"/>
          <w:lang w:val="en-US" w:eastAsia="zh-CN"/>
        </w:rPr>
        <w:t>③</w:t>
      </w:r>
      <w:r>
        <w:rPr>
          <w:rFonts w:hint="eastAsia" w:ascii="宋体" w:hAnsi="宋体"/>
          <w:b w:val="0"/>
          <w:bCs w:val="0"/>
          <w:kern w:val="44"/>
          <w:sz w:val="28"/>
          <w:szCs w:val="28"/>
          <w:lang w:val="en-US" w:eastAsia="zh-CN"/>
        </w:rPr>
        <w:t>劳务分包单位审核：项目部和监理单位对总包单位拟选的劳务分包单位逐一进行考察，重点包括劳务管理层情况、劳务人员数量、质量、以往工程业绩情况等。</w:t>
      </w:r>
    </w:p>
    <w:p>
      <w:pPr>
        <w:numPr>
          <w:ilvl w:val="0"/>
          <w:numId w:val="0"/>
        </w:numPr>
        <w:autoSpaceDE w:val="0"/>
        <w:autoSpaceDN w:val="0"/>
        <w:adjustRightInd w:val="0"/>
        <w:spacing w:line="360" w:lineRule="auto"/>
        <w:jc w:val="left"/>
        <w:outlineLvl w:val="1"/>
        <w:rPr>
          <w:rFonts w:hint="eastAsia" w:ascii="宋体" w:hAnsi="宋体"/>
          <w:b/>
          <w:bCs/>
          <w:kern w:val="44"/>
          <w:sz w:val="28"/>
          <w:szCs w:val="28"/>
          <w:lang w:val="en-US" w:eastAsia="zh-CN"/>
        </w:rPr>
      </w:pPr>
      <w:bookmarkStart w:id="24" w:name="_Toc24078"/>
      <w:r>
        <w:rPr>
          <w:rFonts w:hint="eastAsia" w:ascii="宋体" w:hAnsi="宋体"/>
          <w:b/>
          <w:bCs/>
          <w:kern w:val="44"/>
          <w:sz w:val="28"/>
          <w:szCs w:val="28"/>
          <w:lang w:val="en-US" w:eastAsia="zh-CN"/>
        </w:rPr>
        <w:t>5.2 基础工程</w:t>
      </w:r>
      <w:bookmarkEnd w:id="24"/>
    </w:p>
    <w:p>
      <w:pPr>
        <w:numPr>
          <w:ilvl w:val="0"/>
          <w:numId w:val="0"/>
        </w:numPr>
        <w:autoSpaceDE w:val="0"/>
        <w:autoSpaceDN w:val="0"/>
        <w:adjustRightInd w:val="0"/>
        <w:spacing w:line="360" w:lineRule="auto"/>
        <w:ind w:firstLine="560"/>
        <w:jc w:val="left"/>
        <w:rPr>
          <w:rFonts w:hint="eastAsia" w:ascii="宋体" w:hAnsi="宋体"/>
          <w:b w:val="0"/>
          <w:bCs w:val="0"/>
          <w:kern w:val="44"/>
          <w:sz w:val="28"/>
          <w:szCs w:val="28"/>
          <w:lang w:val="en-US" w:eastAsia="zh-CN"/>
        </w:rPr>
      </w:pPr>
      <w:r>
        <w:rPr>
          <w:rFonts w:hint="eastAsia" w:ascii="宋体" w:hAnsi="宋体"/>
          <w:b w:val="0"/>
          <w:bCs w:val="0"/>
          <w:kern w:val="44"/>
          <w:sz w:val="28"/>
          <w:szCs w:val="28"/>
          <w:lang w:val="en-US" w:eastAsia="zh-CN"/>
        </w:rPr>
        <w:t>输电线路基础的作用是保证杆塔在运行中不发生下沉或受到外力的作用时，不发生倾倒或变形。基础施工质量的好坏，对高压输电线路的安全运行关系极大。在现场施工的工作中，以必要的技术手段加以控制用保证施工图设计所要求达到的质量来要求。混凝土和钢筋混凝土浇制基础，是高压输电线路上常用的基础。其中转角塔，由于上拔力较大，比较稳固。岩石基础的施工，首先是要对塔位周围岩石进行调查研究，与设计勘察的情况是否有差异。如有很大差异应通知设计单位作出设计变更。其次是在岩石打孔插筋灌注砂浆、浇制承台。岩石基础的开挖均应保证岩石结构的整体性不受破坏，锚筋安装尺寸位置应反复校对。正确无误固定后浇灌，并按现场浇制混凝土的要求养护。</w:t>
      </w:r>
    </w:p>
    <w:p>
      <w:pPr>
        <w:numPr>
          <w:ilvl w:val="0"/>
          <w:numId w:val="0"/>
        </w:numPr>
        <w:autoSpaceDE w:val="0"/>
        <w:autoSpaceDN w:val="0"/>
        <w:adjustRightInd w:val="0"/>
        <w:spacing w:line="360" w:lineRule="auto"/>
        <w:ind w:leftChars="0"/>
        <w:jc w:val="left"/>
        <w:outlineLvl w:val="1"/>
        <w:rPr>
          <w:rFonts w:hint="eastAsia" w:ascii="宋体" w:hAnsi="宋体"/>
          <w:b/>
          <w:bCs/>
          <w:kern w:val="44"/>
          <w:sz w:val="28"/>
          <w:szCs w:val="28"/>
          <w:lang w:val="en-US" w:eastAsia="zh-CN"/>
        </w:rPr>
      </w:pPr>
      <w:bookmarkStart w:id="25" w:name="_Toc27667"/>
      <w:r>
        <w:rPr>
          <w:rFonts w:hint="eastAsia" w:ascii="宋体" w:hAnsi="宋体"/>
          <w:b/>
          <w:bCs/>
          <w:kern w:val="44"/>
          <w:sz w:val="28"/>
          <w:szCs w:val="28"/>
          <w:lang w:val="en-US" w:eastAsia="zh-CN"/>
        </w:rPr>
        <w:t>5.3杆塔工程</w:t>
      </w:r>
      <w:bookmarkEnd w:id="25"/>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560" w:firstLineChars="200"/>
        <w:jc w:val="left"/>
        <w:textAlignment w:val="auto"/>
        <w:outlineLvl w:val="9"/>
        <w:rPr>
          <w:rFonts w:hint="eastAsia" w:ascii="宋体" w:hAnsi="宋体"/>
          <w:b w:val="0"/>
          <w:bCs w:val="0"/>
          <w:kern w:val="44"/>
          <w:sz w:val="28"/>
          <w:szCs w:val="28"/>
          <w:lang w:val="en-US" w:eastAsia="zh-CN"/>
        </w:rPr>
      </w:pPr>
      <w:r>
        <w:rPr>
          <w:rFonts w:hint="eastAsia" w:ascii="宋体" w:hAnsi="宋体"/>
          <w:b w:val="0"/>
          <w:bCs w:val="0"/>
          <w:kern w:val="44"/>
          <w:sz w:val="28"/>
          <w:szCs w:val="28"/>
          <w:lang w:val="en-US" w:eastAsia="zh-CN"/>
        </w:rPr>
        <w:t>输电线路杆塔按受力特点可分为直线和耐张型。杆塔选择是否适当对于送电线路建设速度和经济性供电可靠性以及维修的方便性等影响都很大，合理选择杆塔型式、结构，是杆塔工程重要的一环。平地、丘陵及便于运输和施工的地区，应优先采用钢筋混凝土杆和预应力混凝土杆。考虑运输和施工的实际困难，出线走廊受限制的地区、大跨越或重直档距大时，可采用铁塔。杆塔组立是高压输电线路施工中一个重要的环节，目前我国在110KV输电线路杆塔组立方式，主要有整体组立分解组立。影响杆塔强度的因数主要有制选杆塔所用的材料，杆塔的受力形式及杆塔的结构形式。输电线路在长期的运行中，杆塔作为导线和避雷线的支持物，必须能承受一定的荷载，且其变形必须在一定允许的范围之内，即杆塔必须满足一定的强度和刚度要求。</w:t>
      </w:r>
    </w:p>
    <w:p>
      <w:pPr>
        <w:numPr>
          <w:ilvl w:val="0"/>
          <w:numId w:val="0"/>
        </w:numPr>
        <w:autoSpaceDE w:val="0"/>
        <w:autoSpaceDN w:val="0"/>
        <w:adjustRightInd w:val="0"/>
        <w:spacing w:line="360" w:lineRule="auto"/>
        <w:jc w:val="left"/>
        <w:outlineLvl w:val="1"/>
        <w:rPr>
          <w:rFonts w:hint="eastAsia" w:ascii="宋体" w:hAnsi="宋体"/>
          <w:b w:val="0"/>
          <w:bCs w:val="0"/>
          <w:kern w:val="44"/>
          <w:sz w:val="28"/>
          <w:szCs w:val="28"/>
          <w:lang w:val="en-US" w:eastAsia="zh-CN"/>
        </w:rPr>
      </w:pPr>
      <w:bookmarkStart w:id="26" w:name="_Toc29000"/>
      <w:r>
        <w:rPr>
          <w:rFonts w:hint="eastAsia" w:ascii="宋体" w:hAnsi="宋体"/>
          <w:b/>
          <w:bCs/>
          <w:kern w:val="44"/>
          <w:sz w:val="28"/>
          <w:szCs w:val="28"/>
          <w:lang w:val="en-US" w:eastAsia="zh-CN"/>
        </w:rPr>
        <w:t>5.4 架线工程</w:t>
      </w:r>
      <w:bookmarkEnd w:id="26"/>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b w:val="0"/>
          <w:bCs w:val="0"/>
          <w:kern w:val="44"/>
          <w:sz w:val="28"/>
          <w:szCs w:val="28"/>
          <w:lang w:val="en-US" w:eastAsia="zh-CN"/>
        </w:rPr>
      </w:pPr>
      <w:r>
        <w:rPr>
          <w:rFonts w:hint="eastAsia" w:ascii="宋体" w:hAnsi="宋体"/>
          <w:b w:val="0"/>
          <w:bCs w:val="0"/>
          <w:kern w:val="44"/>
          <w:sz w:val="28"/>
          <w:szCs w:val="28"/>
          <w:lang w:val="en-US" w:eastAsia="zh-CN"/>
        </w:rPr>
        <w:t>输电线路架线施工包括架线前的准备工作。放线导地线连接驰度观测，紧线及附件安装。架线施工从展放方法来讲，分为拖地展放、张力展放。拖顶展放线盘处不需制动，线拖在地面行进的方法，此法不用专用设备比较简单，但导线的磨损较为严重，劳动效率低。放线需大量的人工在山区放线质量难保证。张力放线。即使用牵张机械使导地线始终保持一定的张力保持对交叉物始终一定安全距离的展放方法。它能保证地线展放质量效率较高。但机械笨重和费用昂贵。对放线滑车轮径的选择，滑车的轮径偏大些较好一般以不小于10倍导线的直径，这样磨损系数小导线在该处所受的弯曲应力也较小。输电线路紧线工作需在基础混凝土强度达到设计值的100%杆塔结构组装完整螺栓已紧固的情况下进行。在耐张塔受张力方向的反侧，必须打好临时拉线，以防止杆塔受力过大或塔身变形横担产生位移，影响驰度观测。</w:t>
      </w:r>
    </w:p>
    <w:p>
      <w:pPr>
        <w:pStyle w:val="4"/>
        <w:numPr>
          <w:ilvl w:val="0"/>
          <w:numId w:val="3"/>
        </w:numPr>
        <w:spacing w:line="360" w:lineRule="auto"/>
        <w:ind w:left="0" w:leftChars="0" w:right="155" w:rightChars="74" w:firstLine="0" w:firstLineChars="0"/>
        <w:jc w:val="left"/>
        <w:outlineLvl w:val="0"/>
        <w:rPr>
          <w:rFonts w:hint="eastAsia" w:ascii="宋体" w:hAnsi="宋体" w:eastAsia="宋体" w:cs="宋体"/>
          <w:b/>
          <w:bCs/>
          <w:sz w:val="28"/>
          <w:szCs w:val="28"/>
          <w:lang w:val="en-US" w:eastAsia="zh-CN"/>
        </w:rPr>
      </w:pPr>
      <w:bookmarkStart w:id="27" w:name="_Toc22864"/>
      <w:r>
        <w:rPr>
          <w:rFonts w:hint="eastAsia" w:ascii="宋体" w:hAnsi="宋体" w:eastAsia="宋体" w:cs="宋体"/>
          <w:b/>
          <w:bCs/>
          <w:sz w:val="28"/>
          <w:szCs w:val="28"/>
        </w:rPr>
        <w:t>原材料的质量控制、试验、检测情况和结果</w:t>
      </w:r>
      <w:bookmarkEnd w:id="27"/>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560" w:firstLineChars="200"/>
        <w:jc w:val="both"/>
        <w:textAlignment w:val="auto"/>
        <w:outlineLvl w:val="9"/>
        <w:rPr>
          <w:rFonts w:hint="eastAsia" w:ascii="宋体" w:hAnsi="宋体" w:eastAsia="宋体" w:cs="宋体"/>
          <w:b w:val="0"/>
          <w:bCs w:val="0"/>
          <w:kern w:val="44"/>
          <w:sz w:val="28"/>
          <w:szCs w:val="28"/>
          <w:lang w:val="en-US" w:eastAsia="zh-CN"/>
        </w:rPr>
      </w:pPr>
      <w:r>
        <w:rPr>
          <w:rFonts w:hint="eastAsia" w:ascii="宋体" w:hAnsi="宋体" w:cs="宋体"/>
          <w:b w:val="0"/>
          <w:bCs w:val="0"/>
          <w:sz w:val="28"/>
          <w:szCs w:val="28"/>
          <w:lang w:val="en-US" w:eastAsia="zh-CN"/>
        </w:rPr>
        <w:t xml:space="preserve">(1) </w:t>
      </w:r>
      <w:r>
        <w:rPr>
          <w:rFonts w:hint="eastAsia" w:ascii="宋体" w:hAnsi="宋体" w:eastAsia="宋体" w:cs="宋体"/>
          <w:b w:val="0"/>
          <w:bCs w:val="0"/>
          <w:sz w:val="28"/>
          <w:szCs w:val="28"/>
        </w:rPr>
        <w:t>原材料的质量控制</w:t>
      </w:r>
      <w:r>
        <w:rPr>
          <w:rFonts w:hint="eastAsia" w:ascii="宋体" w:hAnsi="宋体" w:cs="宋体"/>
          <w:b w:val="0"/>
          <w:bCs w:val="0"/>
          <w:sz w:val="28"/>
          <w:szCs w:val="28"/>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cs="宋体"/>
          <w:b w:val="0"/>
          <w:bCs w:val="0"/>
          <w:kern w:val="44"/>
          <w:sz w:val="28"/>
          <w:szCs w:val="28"/>
          <w:lang w:val="en-US" w:eastAsia="zh-CN"/>
        </w:rPr>
      </w:pPr>
      <w:r>
        <w:rPr>
          <w:rFonts w:hint="eastAsia" w:ascii="宋体" w:hAnsi="宋体" w:eastAsia="宋体" w:cs="宋体"/>
          <w:b w:val="0"/>
          <w:bCs w:val="0"/>
          <w:kern w:val="44"/>
          <w:sz w:val="28"/>
          <w:szCs w:val="28"/>
          <w:lang w:val="en-US" w:eastAsia="zh-CN"/>
        </w:rPr>
        <w:t>①</w:t>
      </w:r>
      <w:r>
        <w:rPr>
          <w:rFonts w:hint="eastAsia" w:ascii="宋体" w:hAnsi="宋体" w:cs="宋体"/>
          <w:b w:val="0"/>
          <w:bCs w:val="0"/>
          <w:kern w:val="44"/>
          <w:sz w:val="28"/>
          <w:szCs w:val="28"/>
          <w:lang w:val="en-US" w:eastAsia="zh-CN"/>
        </w:rPr>
        <w:t>、主材应具有产品合格证、产品说明书等，未经核查验收，严禁进行入库。</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560" w:firstLineChars="200"/>
        <w:jc w:val="left"/>
        <w:textAlignment w:val="auto"/>
        <w:outlineLvl w:val="9"/>
        <w:rPr>
          <w:rFonts w:hint="eastAsia" w:ascii="宋体" w:hAnsi="宋体" w:eastAsia="宋体" w:cs="宋体"/>
          <w:b w:val="0"/>
          <w:bCs w:val="0"/>
          <w:kern w:val="44"/>
          <w:sz w:val="28"/>
          <w:szCs w:val="28"/>
          <w:lang w:val="en-US" w:eastAsia="zh-CN"/>
        </w:rPr>
      </w:pPr>
      <w:r>
        <w:rPr>
          <w:rFonts w:hint="eastAsia" w:ascii="宋体" w:hAnsi="宋体" w:eastAsia="宋体" w:cs="宋体"/>
          <w:b w:val="0"/>
          <w:bCs w:val="0"/>
          <w:kern w:val="44"/>
          <w:sz w:val="28"/>
          <w:szCs w:val="28"/>
          <w:lang w:val="en-US" w:eastAsia="zh-CN"/>
        </w:rPr>
        <w:t>②</w:t>
      </w:r>
      <w:r>
        <w:rPr>
          <w:rFonts w:hint="eastAsia" w:ascii="宋体" w:hAnsi="宋体" w:cs="宋体"/>
          <w:b w:val="0"/>
          <w:bCs w:val="0"/>
          <w:kern w:val="44"/>
          <w:sz w:val="28"/>
          <w:szCs w:val="28"/>
          <w:lang w:val="en-US" w:eastAsia="zh-CN"/>
        </w:rPr>
        <w:t>、每批进场主材除质监部门规定免税检外，一律按规定抽样做试验，试验报告经质检员核实后方可使用，严禁先使用后试验。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560" w:firstLineChars="200"/>
        <w:jc w:val="left"/>
        <w:textAlignment w:val="auto"/>
        <w:outlineLvl w:val="9"/>
        <w:rPr>
          <w:rFonts w:hint="eastAsia" w:ascii="宋体" w:hAnsi="宋体" w:eastAsia="宋体" w:cs="宋体"/>
          <w:b w:val="0"/>
          <w:bCs w:val="0"/>
          <w:kern w:val="44"/>
          <w:sz w:val="28"/>
          <w:szCs w:val="28"/>
          <w:lang w:val="en-US" w:eastAsia="zh-CN"/>
        </w:rPr>
      </w:pPr>
      <w:r>
        <w:rPr>
          <w:rFonts w:hint="eastAsia" w:ascii="宋体" w:hAnsi="宋体" w:eastAsia="宋体" w:cs="宋体"/>
          <w:b w:val="0"/>
          <w:bCs w:val="0"/>
          <w:kern w:val="44"/>
          <w:sz w:val="28"/>
          <w:szCs w:val="28"/>
          <w:lang w:val="en-US" w:eastAsia="zh-CN"/>
        </w:rPr>
        <w:t>③</w:t>
      </w:r>
      <w:r>
        <w:rPr>
          <w:rFonts w:hint="eastAsia" w:ascii="宋体" w:hAnsi="宋体" w:cs="宋体"/>
          <w:b w:val="0"/>
          <w:bCs w:val="0"/>
          <w:kern w:val="44"/>
          <w:sz w:val="28"/>
          <w:szCs w:val="28"/>
          <w:lang w:val="en-US" w:eastAsia="zh-CN"/>
        </w:rPr>
        <w:t>、原材料采购应通过正规渠道，严防假冒、伪劣产品混入，确保原材料合格。</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560" w:firstLineChars="200"/>
        <w:jc w:val="left"/>
        <w:textAlignment w:val="auto"/>
        <w:outlineLvl w:val="9"/>
        <w:rPr>
          <w:rFonts w:hint="eastAsia" w:ascii="宋体" w:hAnsi="宋体" w:cs="宋体"/>
          <w:b w:val="0"/>
          <w:bCs w:val="0"/>
          <w:kern w:val="44"/>
          <w:sz w:val="28"/>
          <w:szCs w:val="28"/>
          <w:lang w:val="en-US" w:eastAsia="zh-CN"/>
        </w:rPr>
      </w:pPr>
      <w:r>
        <w:rPr>
          <w:rFonts w:hint="eastAsia" w:ascii="宋体" w:hAnsi="宋体" w:eastAsia="宋体" w:cs="宋体"/>
          <w:b w:val="0"/>
          <w:bCs w:val="0"/>
          <w:kern w:val="44"/>
          <w:sz w:val="28"/>
          <w:szCs w:val="28"/>
          <w:lang w:val="en-US" w:eastAsia="zh-CN"/>
        </w:rPr>
        <w:t>④</w:t>
      </w:r>
      <w:r>
        <w:rPr>
          <w:rFonts w:hint="eastAsia" w:ascii="宋体" w:hAnsi="宋体" w:cs="宋体"/>
          <w:b w:val="0"/>
          <w:bCs w:val="0"/>
          <w:kern w:val="44"/>
          <w:sz w:val="28"/>
          <w:szCs w:val="28"/>
          <w:lang w:val="en-US" w:eastAsia="zh-CN"/>
        </w:rPr>
        <w:t>、材料入库后，应分类另存放保管好，防止变质失效和损坏，特别对水泥出厂存放不能超过三个月，对超过三个月的水泥，重新试验，确保其标号、低于32.5R的水泥不能用于浇筑结构混凝土，对其他过期失效的材料，立即通知质检员、施工员封存停止发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560" w:firstLineChars="200"/>
        <w:jc w:val="left"/>
        <w:textAlignment w:val="auto"/>
        <w:outlineLvl w:val="9"/>
        <w:rPr>
          <w:rFonts w:hint="eastAsia" w:ascii="宋体" w:hAnsi="宋体" w:cs="宋体"/>
          <w:b w:val="0"/>
          <w:bCs w:val="0"/>
          <w:kern w:val="44"/>
          <w:sz w:val="28"/>
          <w:szCs w:val="28"/>
          <w:lang w:val="en-US" w:eastAsia="zh-CN"/>
        </w:rPr>
      </w:pPr>
      <w:r>
        <w:rPr>
          <w:rFonts w:hint="eastAsia" w:ascii="宋体" w:hAnsi="宋体" w:eastAsia="宋体" w:cs="宋体"/>
          <w:b w:val="0"/>
          <w:bCs w:val="0"/>
          <w:kern w:val="44"/>
          <w:sz w:val="28"/>
          <w:szCs w:val="28"/>
          <w:lang w:val="en-US" w:eastAsia="zh-CN"/>
        </w:rPr>
        <w:t>⑤</w:t>
      </w:r>
      <w:r>
        <w:rPr>
          <w:rFonts w:hint="eastAsia" w:ascii="宋体" w:hAnsi="宋体" w:cs="宋体"/>
          <w:b w:val="0"/>
          <w:bCs w:val="0"/>
          <w:kern w:val="44"/>
          <w:sz w:val="28"/>
          <w:szCs w:val="28"/>
          <w:lang w:val="en-US" w:eastAsia="zh-CN"/>
        </w:rPr>
        <w:t>、施工中经常检查混凝土的塌落度，砂石的含泥量，严格控制好水灰比。</w:t>
      </w:r>
    </w:p>
    <w:p>
      <w:pPr>
        <w:spacing w:line="360" w:lineRule="exact"/>
        <w:ind w:right="155" w:rightChars="74"/>
        <w:rPr>
          <w:rFonts w:hint="eastAsia" w:ascii="宋体" w:hAnsi="宋体"/>
          <w:sz w:val="24"/>
        </w:rPr>
      </w:pPr>
      <w:r>
        <w:rPr>
          <w:rFonts w:hint="eastAsia"/>
          <w:b/>
          <w:bCs/>
          <w:sz w:val="24"/>
        </w:rPr>
        <w:t xml:space="preserve">砂料检测统计表              </w:t>
      </w:r>
      <w:r>
        <w:rPr>
          <w:rFonts w:hint="eastAsia" w:ascii="宋体" w:hAnsi="宋体"/>
          <w:sz w:val="24"/>
        </w:rPr>
        <w:t>表一</w:t>
      </w:r>
    </w:p>
    <w:tbl>
      <w:tblPr>
        <w:tblStyle w:val="11"/>
        <w:tblW w:w="8890" w:type="dxa"/>
        <w:tblInd w:w="46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4"/>
        <w:gridCol w:w="1005"/>
        <w:gridCol w:w="1003"/>
        <w:gridCol w:w="896"/>
        <w:gridCol w:w="823"/>
        <w:gridCol w:w="1533"/>
        <w:gridCol w:w="1177"/>
        <w:gridCol w:w="10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374" w:type="dxa"/>
            <w:vAlign w:val="center"/>
          </w:tcPr>
          <w:p>
            <w:pPr>
              <w:spacing w:line="240" w:lineRule="exact"/>
              <w:ind w:left="-73" w:leftChars="-35" w:right="-130" w:rightChars="-62"/>
              <w:jc w:val="center"/>
              <w:rPr>
                <w:rFonts w:hint="eastAsia"/>
                <w:sz w:val="18"/>
                <w:szCs w:val="18"/>
              </w:rPr>
            </w:pPr>
            <w:r>
              <w:rPr>
                <w:rFonts w:hint="eastAsia"/>
                <w:sz w:val="18"/>
                <w:szCs w:val="18"/>
              </w:rPr>
              <w:t>项目</w:t>
            </w:r>
          </w:p>
        </w:tc>
        <w:tc>
          <w:tcPr>
            <w:tcW w:w="1005" w:type="dxa"/>
            <w:vAlign w:val="center"/>
          </w:tcPr>
          <w:p>
            <w:pPr>
              <w:spacing w:line="240" w:lineRule="exact"/>
              <w:ind w:left="-73" w:leftChars="-35" w:right="-130" w:rightChars="-62"/>
              <w:jc w:val="center"/>
              <w:rPr>
                <w:rFonts w:hint="eastAsia"/>
                <w:sz w:val="18"/>
                <w:szCs w:val="18"/>
              </w:rPr>
            </w:pPr>
            <w:r>
              <w:rPr>
                <w:rFonts w:hint="eastAsia"/>
                <w:sz w:val="18"/>
                <w:szCs w:val="18"/>
              </w:rPr>
              <w:t>实测组数</w:t>
            </w:r>
          </w:p>
        </w:tc>
        <w:tc>
          <w:tcPr>
            <w:tcW w:w="1003" w:type="dxa"/>
            <w:vAlign w:val="center"/>
          </w:tcPr>
          <w:p>
            <w:pPr>
              <w:spacing w:line="240" w:lineRule="exact"/>
              <w:ind w:left="-73" w:leftChars="-35" w:right="-130" w:rightChars="-62"/>
              <w:jc w:val="center"/>
              <w:rPr>
                <w:rFonts w:hint="eastAsia"/>
                <w:sz w:val="18"/>
                <w:szCs w:val="18"/>
              </w:rPr>
            </w:pPr>
            <w:r>
              <w:rPr>
                <w:rFonts w:hint="eastAsia"/>
                <w:sz w:val="18"/>
                <w:szCs w:val="18"/>
              </w:rPr>
              <w:t>平均值</w:t>
            </w:r>
          </w:p>
        </w:tc>
        <w:tc>
          <w:tcPr>
            <w:tcW w:w="896" w:type="dxa"/>
            <w:vAlign w:val="center"/>
          </w:tcPr>
          <w:p>
            <w:pPr>
              <w:spacing w:line="240" w:lineRule="exact"/>
              <w:ind w:left="-73" w:leftChars="-35" w:right="-130" w:rightChars="-62"/>
              <w:jc w:val="center"/>
              <w:rPr>
                <w:rFonts w:hint="eastAsia"/>
                <w:sz w:val="18"/>
                <w:szCs w:val="18"/>
              </w:rPr>
            </w:pPr>
            <w:r>
              <w:rPr>
                <w:rFonts w:hint="eastAsia"/>
                <w:sz w:val="18"/>
                <w:szCs w:val="18"/>
              </w:rPr>
              <w:t>最大值</w:t>
            </w:r>
          </w:p>
        </w:tc>
        <w:tc>
          <w:tcPr>
            <w:tcW w:w="823" w:type="dxa"/>
            <w:vAlign w:val="center"/>
          </w:tcPr>
          <w:p>
            <w:pPr>
              <w:spacing w:line="240" w:lineRule="exact"/>
              <w:ind w:left="-73" w:leftChars="-35" w:right="-130" w:rightChars="-62"/>
              <w:jc w:val="center"/>
              <w:rPr>
                <w:rFonts w:hint="eastAsia"/>
                <w:sz w:val="18"/>
                <w:szCs w:val="18"/>
              </w:rPr>
            </w:pPr>
            <w:r>
              <w:rPr>
                <w:rFonts w:hint="eastAsia"/>
                <w:sz w:val="18"/>
                <w:szCs w:val="18"/>
              </w:rPr>
              <w:t>最小值</w:t>
            </w:r>
          </w:p>
        </w:tc>
        <w:tc>
          <w:tcPr>
            <w:tcW w:w="1533" w:type="dxa"/>
            <w:vAlign w:val="center"/>
          </w:tcPr>
          <w:p>
            <w:pPr>
              <w:spacing w:line="240" w:lineRule="exact"/>
              <w:ind w:left="-73" w:leftChars="-35" w:right="-130" w:rightChars="-62"/>
              <w:jc w:val="center"/>
              <w:rPr>
                <w:rFonts w:hint="eastAsia"/>
                <w:sz w:val="18"/>
                <w:szCs w:val="18"/>
              </w:rPr>
            </w:pPr>
            <w:r>
              <w:rPr>
                <w:rFonts w:hint="eastAsia"/>
                <w:sz w:val="18"/>
                <w:szCs w:val="18"/>
              </w:rPr>
              <w:t>质量指标</w:t>
            </w:r>
          </w:p>
        </w:tc>
        <w:tc>
          <w:tcPr>
            <w:tcW w:w="1177" w:type="dxa"/>
            <w:vAlign w:val="center"/>
          </w:tcPr>
          <w:p>
            <w:pPr>
              <w:spacing w:line="240" w:lineRule="exact"/>
              <w:ind w:left="-73" w:leftChars="-35" w:right="-130" w:rightChars="-62"/>
              <w:jc w:val="center"/>
              <w:rPr>
                <w:rFonts w:hint="eastAsia"/>
                <w:sz w:val="18"/>
                <w:szCs w:val="18"/>
              </w:rPr>
            </w:pPr>
            <w:r>
              <w:rPr>
                <w:rFonts w:hint="eastAsia"/>
                <w:sz w:val="18"/>
                <w:szCs w:val="18"/>
              </w:rPr>
              <w:t>合格率100%</w:t>
            </w:r>
          </w:p>
        </w:tc>
        <w:tc>
          <w:tcPr>
            <w:tcW w:w="1079" w:type="dxa"/>
            <w:vAlign w:val="center"/>
          </w:tcPr>
          <w:p>
            <w:pPr>
              <w:spacing w:line="240" w:lineRule="exact"/>
              <w:ind w:left="-73" w:leftChars="-35" w:right="-130" w:rightChars="-62"/>
              <w:jc w:val="center"/>
              <w:rPr>
                <w:rFonts w:hint="eastAsia"/>
                <w:sz w:val="18"/>
                <w:szCs w:val="18"/>
              </w:rPr>
            </w:pPr>
            <w:r>
              <w:rPr>
                <w:rFonts w:hint="eastAsia"/>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6" w:hRule="atLeast"/>
        </w:trPr>
        <w:tc>
          <w:tcPr>
            <w:tcW w:w="1374" w:type="dxa"/>
            <w:vAlign w:val="center"/>
          </w:tcPr>
          <w:p>
            <w:pPr>
              <w:spacing w:line="240" w:lineRule="exact"/>
              <w:ind w:left="-73" w:leftChars="-35" w:right="-130" w:rightChars="-62"/>
              <w:jc w:val="center"/>
              <w:rPr>
                <w:rFonts w:hint="eastAsia"/>
                <w:sz w:val="18"/>
                <w:szCs w:val="18"/>
              </w:rPr>
            </w:pPr>
            <w:r>
              <w:rPr>
                <w:rFonts w:hint="eastAsia"/>
                <w:sz w:val="18"/>
                <w:szCs w:val="18"/>
              </w:rPr>
              <w:t>细度模数</w:t>
            </w:r>
          </w:p>
        </w:tc>
        <w:tc>
          <w:tcPr>
            <w:tcW w:w="1005" w:type="dxa"/>
            <w:vAlign w:val="center"/>
          </w:tcPr>
          <w:p>
            <w:pPr>
              <w:spacing w:line="240" w:lineRule="exact"/>
              <w:ind w:left="-73" w:leftChars="-35" w:right="-130" w:rightChars="-62"/>
              <w:jc w:val="center"/>
              <w:rPr>
                <w:rFonts w:hint="eastAsia"/>
                <w:sz w:val="18"/>
                <w:szCs w:val="18"/>
              </w:rPr>
            </w:pPr>
            <w:r>
              <w:rPr>
                <w:rFonts w:hint="eastAsia"/>
                <w:sz w:val="18"/>
                <w:szCs w:val="18"/>
              </w:rPr>
              <w:t>1</w:t>
            </w:r>
          </w:p>
        </w:tc>
        <w:tc>
          <w:tcPr>
            <w:tcW w:w="1003" w:type="dxa"/>
            <w:vAlign w:val="center"/>
          </w:tcPr>
          <w:p>
            <w:pPr>
              <w:spacing w:line="240" w:lineRule="exact"/>
              <w:ind w:left="-73" w:leftChars="-35" w:right="-130" w:rightChars="-62"/>
              <w:jc w:val="center"/>
              <w:rPr>
                <w:rFonts w:hint="eastAsia"/>
                <w:sz w:val="18"/>
                <w:szCs w:val="18"/>
              </w:rPr>
            </w:pPr>
            <w:r>
              <w:rPr>
                <w:rFonts w:hint="eastAsia"/>
                <w:sz w:val="18"/>
                <w:szCs w:val="18"/>
              </w:rPr>
              <w:t>3.27</w:t>
            </w:r>
          </w:p>
        </w:tc>
        <w:tc>
          <w:tcPr>
            <w:tcW w:w="896" w:type="dxa"/>
            <w:vAlign w:val="center"/>
          </w:tcPr>
          <w:p>
            <w:pPr>
              <w:spacing w:line="240" w:lineRule="exact"/>
              <w:ind w:left="-73" w:leftChars="-35" w:right="-130" w:rightChars="-62"/>
              <w:jc w:val="center"/>
              <w:rPr>
                <w:rFonts w:hint="eastAsia"/>
                <w:sz w:val="18"/>
                <w:szCs w:val="18"/>
              </w:rPr>
            </w:pPr>
            <w:r>
              <w:rPr>
                <w:rFonts w:hint="eastAsia"/>
                <w:sz w:val="18"/>
                <w:szCs w:val="18"/>
              </w:rPr>
              <w:t>/</w:t>
            </w:r>
          </w:p>
        </w:tc>
        <w:tc>
          <w:tcPr>
            <w:tcW w:w="823" w:type="dxa"/>
            <w:vAlign w:val="center"/>
          </w:tcPr>
          <w:p>
            <w:pPr>
              <w:spacing w:line="240" w:lineRule="exact"/>
              <w:ind w:left="-73" w:leftChars="-35" w:right="-130" w:rightChars="-62"/>
              <w:jc w:val="center"/>
              <w:rPr>
                <w:rFonts w:hint="eastAsia"/>
                <w:sz w:val="18"/>
                <w:szCs w:val="18"/>
              </w:rPr>
            </w:pPr>
            <w:r>
              <w:rPr>
                <w:rFonts w:hint="eastAsia"/>
                <w:sz w:val="18"/>
                <w:szCs w:val="18"/>
              </w:rPr>
              <w:t>/</w:t>
            </w:r>
          </w:p>
        </w:tc>
        <w:tc>
          <w:tcPr>
            <w:tcW w:w="1533" w:type="dxa"/>
            <w:vAlign w:val="center"/>
          </w:tcPr>
          <w:p>
            <w:pPr>
              <w:spacing w:line="240" w:lineRule="exact"/>
              <w:ind w:left="-73" w:leftChars="-35" w:right="-130" w:rightChars="-62"/>
              <w:jc w:val="center"/>
              <w:rPr>
                <w:rFonts w:hint="eastAsia"/>
                <w:sz w:val="18"/>
                <w:szCs w:val="18"/>
              </w:rPr>
            </w:pPr>
            <w:r>
              <w:rPr>
                <w:rFonts w:hint="eastAsia"/>
                <w:sz w:val="18"/>
                <w:szCs w:val="18"/>
              </w:rPr>
              <w:t>3.7-3.1</w:t>
            </w:r>
          </w:p>
        </w:tc>
        <w:tc>
          <w:tcPr>
            <w:tcW w:w="1177" w:type="dxa"/>
            <w:vAlign w:val="center"/>
          </w:tcPr>
          <w:p>
            <w:pPr>
              <w:spacing w:line="240" w:lineRule="exact"/>
              <w:ind w:left="-73" w:leftChars="-35" w:right="-130" w:rightChars="-62"/>
              <w:jc w:val="center"/>
              <w:rPr>
                <w:rFonts w:hint="eastAsia"/>
                <w:sz w:val="18"/>
                <w:szCs w:val="18"/>
              </w:rPr>
            </w:pPr>
            <w:r>
              <w:rPr>
                <w:rFonts w:hint="eastAsia"/>
                <w:sz w:val="18"/>
                <w:szCs w:val="18"/>
              </w:rPr>
              <w:t>100</w:t>
            </w:r>
          </w:p>
        </w:tc>
        <w:tc>
          <w:tcPr>
            <w:tcW w:w="1079" w:type="dxa"/>
            <w:vAlign w:val="center"/>
          </w:tcPr>
          <w:p>
            <w:pPr>
              <w:spacing w:line="240" w:lineRule="exact"/>
              <w:ind w:left="-73" w:leftChars="-35" w:right="-130" w:rightChars="-62"/>
              <w:jc w:val="center"/>
              <w:rPr>
                <w:rFonts w:hint="eastAsia"/>
                <w:sz w:val="18"/>
                <w:szCs w:val="18"/>
              </w:rPr>
            </w:pPr>
            <w:r>
              <w:rPr>
                <w:rFonts w:hint="eastAsia"/>
                <w:sz w:val="18"/>
                <w:szCs w:val="18"/>
              </w:rPr>
              <w:t>细砂类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4" w:hRule="atLeast"/>
        </w:trPr>
        <w:tc>
          <w:tcPr>
            <w:tcW w:w="1374" w:type="dxa"/>
            <w:vAlign w:val="center"/>
          </w:tcPr>
          <w:p>
            <w:pPr>
              <w:spacing w:line="240" w:lineRule="exact"/>
              <w:ind w:left="-73" w:leftChars="-35" w:right="-130" w:rightChars="-62"/>
              <w:jc w:val="center"/>
              <w:rPr>
                <w:rFonts w:hint="eastAsia"/>
                <w:sz w:val="18"/>
                <w:szCs w:val="18"/>
              </w:rPr>
            </w:pPr>
            <w:r>
              <w:rPr>
                <w:rFonts w:hint="eastAsia"/>
                <w:sz w:val="18"/>
                <w:szCs w:val="18"/>
              </w:rPr>
              <w:t>含泥量</w:t>
            </w:r>
          </w:p>
        </w:tc>
        <w:tc>
          <w:tcPr>
            <w:tcW w:w="1005" w:type="dxa"/>
            <w:vAlign w:val="center"/>
          </w:tcPr>
          <w:p>
            <w:pPr>
              <w:spacing w:line="240" w:lineRule="exact"/>
              <w:ind w:left="-73" w:leftChars="-35" w:right="-130" w:rightChars="-62"/>
              <w:jc w:val="center"/>
              <w:rPr>
                <w:rFonts w:hint="eastAsia"/>
                <w:sz w:val="18"/>
                <w:szCs w:val="18"/>
              </w:rPr>
            </w:pPr>
            <w:r>
              <w:rPr>
                <w:rFonts w:hint="eastAsia"/>
                <w:sz w:val="18"/>
                <w:szCs w:val="18"/>
              </w:rPr>
              <w:t>1</w:t>
            </w:r>
          </w:p>
        </w:tc>
        <w:tc>
          <w:tcPr>
            <w:tcW w:w="1003" w:type="dxa"/>
            <w:vAlign w:val="center"/>
          </w:tcPr>
          <w:p>
            <w:pPr>
              <w:spacing w:line="240" w:lineRule="exact"/>
              <w:ind w:left="-73" w:leftChars="-35" w:right="-130" w:rightChars="-62"/>
              <w:jc w:val="center"/>
              <w:rPr>
                <w:rFonts w:hint="eastAsia"/>
                <w:sz w:val="18"/>
                <w:szCs w:val="18"/>
              </w:rPr>
            </w:pPr>
            <w:r>
              <w:rPr>
                <w:rFonts w:hint="eastAsia"/>
                <w:sz w:val="18"/>
                <w:szCs w:val="18"/>
              </w:rPr>
              <w:t>2.2</w:t>
            </w:r>
          </w:p>
        </w:tc>
        <w:tc>
          <w:tcPr>
            <w:tcW w:w="896" w:type="dxa"/>
            <w:vAlign w:val="center"/>
          </w:tcPr>
          <w:p>
            <w:pPr>
              <w:spacing w:line="240" w:lineRule="exact"/>
              <w:ind w:left="-73" w:leftChars="-35" w:right="-130" w:rightChars="-62"/>
              <w:jc w:val="center"/>
              <w:rPr>
                <w:rFonts w:hint="eastAsia"/>
                <w:sz w:val="18"/>
                <w:szCs w:val="18"/>
              </w:rPr>
            </w:pPr>
            <w:r>
              <w:rPr>
                <w:rFonts w:hint="eastAsia"/>
                <w:sz w:val="18"/>
                <w:szCs w:val="18"/>
              </w:rPr>
              <w:t>/</w:t>
            </w:r>
          </w:p>
        </w:tc>
        <w:tc>
          <w:tcPr>
            <w:tcW w:w="823" w:type="dxa"/>
            <w:vAlign w:val="center"/>
          </w:tcPr>
          <w:p>
            <w:pPr>
              <w:spacing w:line="240" w:lineRule="exact"/>
              <w:ind w:left="-73" w:leftChars="-35" w:right="-130" w:rightChars="-62"/>
              <w:jc w:val="center"/>
              <w:rPr>
                <w:rFonts w:hint="eastAsia"/>
                <w:sz w:val="18"/>
                <w:szCs w:val="18"/>
              </w:rPr>
            </w:pPr>
            <w:r>
              <w:rPr>
                <w:rFonts w:hint="eastAsia"/>
                <w:sz w:val="18"/>
                <w:szCs w:val="18"/>
              </w:rPr>
              <w:t>/</w:t>
            </w:r>
          </w:p>
        </w:tc>
        <w:tc>
          <w:tcPr>
            <w:tcW w:w="1533" w:type="dxa"/>
            <w:vAlign w:val="center"/>
          </w:tcPr>
          <w:p>
            <w:pPr>
              <w:spacing w:line="240" w:lineRule="exact"/>
              <w:ind w:left="-73" w:leftChars="-35" w:right="-130" w:rightChars="-62"/>
              <w:jc w:val="center"/>
              <w:rPr>
                <w:rFonts w:hint="eastAsia"/>
                <w:sz w:val="18"/>
                <w:szCs w:val="18"/>
              </w:rPr>
            </w:pPr>
            <w:r>
              <w:rPr>
                <w:rFonts w:hint="eastAsia" w:ascii="宋体" w:hAnsi="宋体"/>
                <w:sz w:val="18"/>
                <w:szCs w:val="18"/>
              </w:rPr>
              <w:t>＜</w:t>
            </w:r>
            <w:r>
              <w:rPr>
                <w:rFonts w:hint="eastAsia"/>
                <w:sz w:val="18"/>
                <w:szCs w:val="18"/>
              </w:rPr>
              <w:t>3</w:t>
            </w:r>
          </w:p>
        </w:tc>
        <w:tc>
          <w:tcPr>
            <w:tcW w:w="1177" w:type="dxa"/>
            <w:vAlign w:val="center"/>
          </w:tcPr>
          <w:p>
            <w:pPr>
              <w:spacing w:line="240" w:lineRule="exact"/>
              <w:ind w:left="-73" w:leftChars="-35" w:right="-130" w:rightChars="-62"/>
              <w:jc w:val="center"/>
              <w:rPr>
                <w:rFonts w:hint="eastAsia"/>
                <w:sz w:val="18"/>
                <w:szCs w:val="18"/>
              </w:rPr>
            </w:pPr>
            <w:r>
              <w:rPr>
                <w:rFonts w:hint="eastAsia"/>
                <w:sz w:val="18"/>
                <w:szCs w:val="18"/>
              </w:rPr>
              <w:t>100</w:t>
            </w:r>
          </w:p>
        </w:tc>
        <w:tc>
          <w:tcPr>
            <w:tcW w:w="1079" w:type="dxa"/>
            <w:vAlign w:val="center"/>
          </w:tcPr>
          <w:p>
            <w:pPr>
              <w:spacing w:line="240" w:lineRule="exact"/>
              <w:ind w:left="-73" w:leftChars="-35" w:right="-130" w:rightChars="-62"/>
              <w:jc w:val="center"/>
              <w:rPr>
                <w:rFonts w:hint="eastAsia"/>
                <w:sz w:val="18"/>
                <w:szCs w:val="18"/>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从表中可看出，砂料的含泥量符合水工砼施工规范DL/T5151—2001≤3%要求。</w:t>
      </w:r>
    </w:p>
    <w:p>
      <w:pPr>
        <w:spacing w:line="440" w:lineRule="exact"/>
        <w:ind w:right="155" w:rightChars="74"/>
        <w:rPr>
          <w:rFonts w:hint="eastAsia" w:ascii="宋体" w:hAnsi="宋体"/>
          <w:sz w:val="24"/>
        </w:rPr>
      </w:pPr>
      <w:r>
        <w:rPr>
          <w:rFonts w:hint="eastAsia"/>
          <w:b/>
          <w:bCs/>
          <w:color w:val="800000"/>
          <w:sz w:val="24"/>
        </w:rPr>
        <w:t xml:space="preserve">                 </w:t>
      </w:r>
      <w:r>
        <w:rPr>
          <w:rFonts w:hint="eastAsia"/>
          <w:b/>
          <w:bCs/>
          <w:sz w:val="18"/>
          <w:szCs w:val="18"/>
        </w:rPr>
        <w:t xml:space="preserve">    </w:t>
      </w:r>
      <w:r>
        <w:rPr>
          <w:rFonts w:hint="eastAsia"/>
          <w:b/>
          <w:bCs/>
          <w:sz w:val="24"/>
        </w:rPr>
        <w:t xml:space="preserve">石子检测统计表                    </w:t>
      </w:r>
      <w:r>
        <w:rPr>
          <w:rFonts w:hint="eastAsia" w:ascii="宋体" w:hAnsi="宋体"/>
          <w:sz w:val="24"/>
        </w:rPr>
        <w:t>表二</w:t>
      </w:r>
    </w:p>
    <w:tbl>
      <w:tblPr>
        <w:tblStyle w:val="11"/>
        <w:tblW w:w="8878" w:type="dxa"/>
        <w:tblInd w:w="4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9"/>
        <w:gridCol w:w="719"/>
        <w:gridCol w:w="1442"/>
        <w:gridCol w:w="1800"/>
        <w:gridCol w:w="2164"/>
        <w:gridCol w:w="21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2760" w:type="dxa"/>
            <w:gridSpan w:val="3"/>
            <w:vAlign w:val="center"/>
          </w:tcPr>
          <w:p>
            <w:pPr>
              <w:spacing w:line="240" w:lineRule="exact"/>
              <w:ind w:left="-107" w:leftChars="-51" w:right="-103" w:rightChars="-49"/>
              <w:jc w:val="center"/>
              <w:rPr>
                <w:rFonts w:hint="eastAsia"/>
                <w:sz w:val="18"/>
                <w:szCs w:val="18"/>
              </w:rPr>
            </w:pPr>
            <w:r>
              <w:rPr>
                <w:rFonts w:hint="eastAsia"/>
                <w:sz w:val="18"/>
                <w:szCs w:val="18"/>
              </w:rPr>
              <w:t>项目</w:t>
            </w:r>
          </w:p>
        </w:tc>
        <w:tc>
          <w:tcPr>
            <w:tcW w:w="1800" w:type="dxa"/>
            <w:vAlign w:val="center"/>
          </w:tcPr>
          <w:p>
            <w:pPr>
              <w:spacing w:line="240" w:lineRule="exact"/>
              <w:ind w:left="-107" w:leftChars="-51" w:right="-103" w:rightChars="-49"/>
              <w:jc w:val="center"/>
              <w:rPr>
                <w:rFonts w:hint="eastAsia"/>
                <w:sz w:val="18"/>
                <w:szCs w:val="18"/>
              </w:rPr>
            </w:pPr>
            <w:r>
              <w:rPr>
                <w:rFonts w:hint="eastAsia"/>
                <w:sz w:val="18"/>
                <w:szCs w:val="18"/>
              </w:rPr>
              <w:t>5-20mm</w:t>
            </w:r>
          </w:p>
        </w:tc>
        <w:tc>
          <w:tcPr>
            <w:tcW w:w="2164" w:type="dxa"/>
            <w:vAlign w:val="center"/>
          </w:tcPr>
          <w:p>
            <w:pPr>
              <w:spacing w:line="240" w:lineRule="exact"/>
              <w:ind w:left="-107" w:leftChars="-51" w:right="-103" w:rightChars="-49"/>
              <w:jc w:val="center"/>
              <w:rPr>
                <w:sz w:val="18"/>
                <w:szCs w:val="18"/>
              </w:rPr>
            </w:pPr>
            <w:r>
              <w:rPr>
                <w:rFonts w:hint="eastAsia"/>
                <w:sz w:val="18"/>
                <w:szCs w:val="18"/>
              </w:rPr>
              <w:t>20-40mm</w:t>
            </w:r>
          </w:p>
          <w:p>
            <w:pPr>
              <w:spacing w:line="240" w:lineRule="exact"/>
              <w:ind w:left="-107" w:leftChars="-51" w:right="-103" w:rightChars="-49"/>
              <w:jc w:val="center"/>
              <w:rPr>
                <w:rFonts w:hint="eastAsia"/>
                <w:sz w:val="18"/>
                <w:szCs w:val="18"/>
              </w:rPr>
            </w:pPr>
            <w:r>
              <w:rPr>
                <w:rFonts w:hint="eastAsia"/>
                <w:sz w:val="18"/>
                <w:szCs w:val="18"/>
              </w:rPr>
              <w:t xml:space="preserve"> </w:t>
            </w:r>
          </w:p>
        </w:tc>
        <w:tc>
          <w:tcPr>
            <w:tcW w:w="2154" w:type="dxa"/>
            <w:vAlign w:val="center"/>
          </w:tcPr>
          <w:p>
            <w:pPr>
              <w:spacing w:line="240" w:lineRule="exact"/>
              <w:ind w:left="-107" w:leftChars="-51" w:right="-103" w:rightChars="-49"/>
              <w:jc w:val="center"/>
              <w:rPr>
                <w:rFonts w:hint="eastAsia"/>
                <w:sz w:val="18"/>
                <w:szCs w:val="18"/>
              </w:rPr>
            </w:pPr>
            <w:r>
              <w:rPr>
                <w:rFonts w:hint="eastAsia"/>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1318" w:type="dxa"/>
            <w:gridSpan w:val="2"/>
            <w:vAlign w:val="center"/>
          </w:tcPr>
          <w:p>
            <w:pPr>
              <w:spacing w:line="240" w:lineRule="exact"/>
              <w:ind w:right="155" w:rightChars="74"/>
              <w:jc w:val="center"/>
              <w:rPr>
                <w:rFonts w:hint="eastAsia"/>
                <w:sz w:val="18"/>
                <w:szCs w:val="18"/>
              </w:rPr>
            </w:pPr>
            <w:r>
              <w:rPr>
                <w:rFonts w:hint="eastAsia"/>
                <w:sz w:val="18"/>
                <w:szCs w:val="18"/>
              </w:rPr>
              <w:t>含泥量</w:t>
            </w:r>
          </w:p>
        </w:tc>
        <w:tc>
          <w:tcPr>
            <w:tcW w:w="1442" w:type="dxa"/>
            <w:vAlign w:val="center"/>
          </w:tcPr>
          <w:p>
            <w:pPr>
              <w:spacing w:line="240" w:lineRule="exact"/>
              <w:ind w:left="-107" w:leftChars="-51" w:right="-103" w:rightChars="-49"/>
              <w:jc w:val="center"/>
              <w:rPr>
                <w:rFonts w:hint="eastAsia"/>
                <w:sz w:val="18"/>
                <w:szCs w:val="18"/>
              </w:rPr>
            </w:pPr>
            <w:r>
              <w:rPr>
                <w:rFonts w:hint="eastAsia"/>
                <w:sz w:val="18"/>
                <w:szCs w:val="18"/>
              </w:rPr>
              <w:t>平均值</w:t>
            </w:r>
          </w:p>
        </w:tc>
        <w:tc>
          <w:tcPr>
            <w:tcW w:w="1800" w:type="dxa"/>
            <w:vAlign w:val="center"/>
          </w:tcPr>
          <w:p>
            <w:pPr>
              <w:spacing w:line="240" w:lineRule="exact"/>
              <w:ind w:left="-107" w:leftChars="-51" w:right="-103" w:rightChars="-49"/>
              <w:jc w:val="center"/>
              <w:rPr>
                <w:rFonts w:hint="eastAsia"/>
                <w:sz w:val="18"/>
                <w:szCs w:val="18"/>
              </w:rPr>
            </w:pPr>
            <w:r>
              <w:rPr>
                <w:rFonts w:hint="eastAsia"/>
                <w:sz w:val="18"/>
                <w:szCs w:val="18"/>
              </w:rPr>
              <w:t>0</w:t>
            </w:r>
          </w:p>
        </w:tc>
        <w:tc>
          <w:tcPr>
            <w:tcW w:w="2164" w:type="dxa"/>
            <w:vAlign w:val="center"/>
          </w:tcPr>
          <w:p>
            <w:pPr>
              <w:spacing w:line="240" w:lineRule="exact"/>
              <w:ind w:left="-107" w:leftChars="-51" w:right="-103" w:rightChars="-49"/>
              <w:jc w:val="center"/>
              <w:rPr>
                <w:rFonts w:hint="eastAsia"/>
                <w:sz w:val="18"/>
                <w:szCs w:val="18"/>
              </w:rPr>
            </w:pPr>
            <w:r>
              <w:rPr>
                <w:rFonts w:hint="eastAsia"/>
                <w:sz w:val="18"/>
                <w:szCs w:val="18"/>
              </w:rPr>
              <w:t>0</w:t>
            </w:r>
          </w:p>
        </w:tc>
        <w:tc>
          <w:tcPr>
            <w:tcW w:w="2154" w:type="dxa"/>
            <w:vAlign w:val="center"/>
          </w:tcPr>
          <w:p>
            <w:pPr>
              <w:spacing w:line="240" w:lineRule="exact"/>
              <w:ind w:left="-107" w:leftChars="-51" w:right="-103" w:rightChars="-49"/>
              <w:jc w:val="center"/>
              <w:rPr>
                <w:rFonts w:hint="eastAsia"/>
                <w:sz w:val="18"/>
                <w:szCs w:val="18"/>
              </w:rPr>
            </w:pPr>
            <w:r>
              <w:rPr>
                <w:rFonts w:hint="eastAsia"/>
                <w:sz w:val="18"/>
                <w:szCs w:val="18"/>
              </w:rPr>
              <w:t>合格率100%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599" w:type="dxa"/>
            <w:vMerge w:val="restart"/>
            <w:vAlign w:val="center"/>
          </w:tcPr>
          <w:p>
            <w:pPr>
              <w:spacing w:line="240" w:lineRule="exact"/>
              <w:ind w:left="-92" w:leftChars="-44" w:right="-109" w:rightChars="-52"/>
              <w:rPr>
                <w:rFonts w:hint="eastAsia"/>
                <w:sz w:val="18"/>
                <w:szCs w:val="18"/>
              </w:rPr>
            </w:pPr>
            <w:r>
              <w:rPr>
                <w:rFonts w:hint="eastAsia"/>
                <w:sz w:val="18"/>
                <w:szCs w:val="18"/>
              </w:rPr>
              <w:t>超逊径</w:t>
            </w:r>
          </w:p>
        </w:tc>
        <w:tc>
          <w:tcPr>
            <w:tcW w:w="719" w:type="dxa"/>
            <w:vAlign w:val="center"/>
          </w:tcPr>
          <w:p>
            <w:pPr>
              <w:spacing w:line="240" w:lineRule="exact"/>
              <w:ind w:left="-92" w:leftChars="-44" w:right="-109" w:rightChars="-52"/>
              <w:jc w:val="center"/>
              <w:rPr>
                <w:rFonts w:hint="eastAsia"/>
                <w:sz w:val="18"/>
                <w:szCs w:val="18"/>
              </w:rPr>
            </w:pPr>
            <w:r>
              <w:rPr>
                <w:rFonts w:hint="eastAsia"/>
                <w:sz w:val="18"/>
                <w:szCs w:val="18"/>
              </w:rPr>
              <w:t>超径</w:t>
            </w:r>
          </w:p>
        </w:tc>
        <w:tc>
          <w:tcPr>
            <w:tcW w:w="1442" w:type="dxa"/>
            <w:vAlign w:val="center"/>
          </w:tcPr>
          <w:p>
            <w:pPr>
              <w:spacing w:line="240" w:lineRule="exact"/>
              <w:ind w:left="-92" w:leftChars="-44" w:right="-109" w:rightChars="-52"/>
              <w:jc w:val="center"/>
              <w:rPr>
                <w:rFonts w:hint="eastAsia"/>
                <w:sz w:val="18"/>
                <w:szCs w:val="18"/>
              </w:rPr>
            </w:pPr>
            <w:r>
              <w:rPr>
                <w:rFonts w:hint="eastAsia"/>
                <w:sz w:val="18"/>
                <w:szCs w:val="18"/>
              </w:rPr>
              <w:t>平均值</w:t>
            </w:r>
          </w:p>
        </w:tc>
        <w:tc>
          <w:tcPr>
            <w:tcW w:w="1800" w:type="dxa"/>
            <w:vAlign w:val="center"/>
          </w:tcPr>
          <w:p>
            <w:pPr>
              <w:spacing w:line="240" w:lineRule="exact"/>
              <w:ind w:left="-92" w:leftChars="-44" w:right="-109" w:rightChars="-52"/>
              <w:jc w:val="center"/>
              <w:rPr>
                <w:rFonts w:hint="eastAsia"/>
                <w:sz w:val="18"/>
                <w:szCs w:val="18"/>
              </w:rPr>
            </w:pPr>
            <w:r>
              <w:rPr>
                <w:rFonts w:hint="eastAsia"/>
                <w:sz w:val="18"/>
                <w:szCs w:val="18"/>
              </w:rPr>
              <w:t>0</w:t>
            </w:r>
          </w:p>
        </w:tc>
        <w:tc>
          <w:tcPr>
            <w:tcW w:w="2164" w:type="dxa"/>
            <w:vAlign w:val="center"/>
          </w:tcPr>
          <w:p>
            <w:pPr>
              <w:spacing w:line="240" w:lineRule="exact"/>
              <w:ind w:left="-92" w:leftChars="-44" w:right="-109" w:rightChars="-52"/>
              <w:jc w:val="center"/>
              <w:rPr>
                <w:rFonts w:hint="eastAsia"/>
                <w:sz w:val="18"/>
                <w:szCs w:val="18"/>
              </w:rPr>
            </w:pPr>
            <w:r>
              <w:rPr>
                <w:rFonts w:hint="eastAsia"/>
                <w:sz w:val="18"/>
                <w:szCs w:val="18"/>
              </w:rPr>
              <w:t>0</w:t>
            </w:r>
          </w:p>
        </w:tc>
        <w:tc>
          <w:tcPr>
            <w:tcW w:w="2154" w:type="dxa"/>
            <w:vMerge w:val="restart"/>
            <w:vAlign w:val="center"/>
          </w:tcPr>
          <w:p>
            <w:pPr>
              <w:spacing w:line="240" w:lineRule="exact"/>
              <w:ind w:left="-107" w:leftChars="-51" w:right="-103" w:rightChars="-49"/>
              <w:rPr>
                <w:rFonts w:hint="eastAsia"/>
                <w:sz w:val="18"/>
                <w:szCs w:val="18"/>
              </w:rPr>
            </w:pPr>
            <w:r>
              <w:rPr>
                <w:rFonts w:hint="eastAsia"/>
                <w:sz w:val="18"/>
                <w:szCs w:val="18"/>
              </w:rPr>
              <w:t>合格率100%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599" w:type="dxa"/>
            <w:vMerge w:val="continue"/>
            <w:vAlign w:val="center"/>
          </w:tcPr>
          <w:p>
            <w:pPr>
              <w:spacing w:line="240" w:lineRule="exact"/>
              <w:ind w:left="-92" w:leftChars="-44" w:right="-109" w:rightChars="-52"/>
              <w:rPr>
                <w:rFonts w:hint="eastAsia"/>
                <w:sz w:val="18"/>
                <w:szCs w:val="18"/>
              </w:rPr>
            </w:pPr>
          </w:p>
        </w:tc>
        <w:tc>
          <w:tcPr>
            <w:tcW w:w="719" w:type="dxa"/>
            <w:vAlign w:val="center"/>
          </w:tcPr>
          <w:p>
            <w:pPr>
              <w:spacing w:line="240" w:lineRule="exact"/>
              <w:ind w:left="-92" w:leftChars="-44" w:right="-109" w:rightChars="-52"/>
              <w:jc w:val="center"/>
              <w:rPr>
                <w:rFonts w:hint="eastAsia"/>
                <w:sz w:val="18"/>
                <w:szCs w:val="18"/>
              </w:rPr>
            </w:pPr>
            <w:r>
              <w:rPr>
                <w:rFonts w:hint="eastAsia"/>
                <w:sz w:val="18"/>
                <w:szCs w:val="18"/>
              </w:rPr>
              <w:t>逊径</w:t>
            </w:r>
          </w:p>
        </w:tc>
        <w:tc>
          <w:tcPr>
            <w:tcW w:w="1442" w:type="dxa"/>
            <w:vAlign w:val="center"/>
          </w:tcPr>
          <w:p>
            <w:pPr>
              <w:spacing w:line="240" w:lineRule="exact"/>
              <w:ind w:left="-92" w:leftChars="-44" w:right="-109" w:rightChars="-52"/>
              <w:jc w:val="center"/>
              <w:rPr>
                <w:rFonts w:hint="eastAsia"/>
                <w:sz w:val="18"/>
                <w:szCs w:val="18"/>
              </w:rPr>
            </w:pPr>
            <w:r>
              <w:rPr>
                <w:rFonts w:hint="eastAsia"/>
                <w:sz w:val="18"/>
                <w:szCs w:val="18"/>
              </w:rPr>
              <w:t>平均值</w:t>
            </w:r>
          </w:p>
        </w:tc>
        <w:tc>
          <w:tcPr>
            <w:tcW w:w="1800" w:type="dxa"/>
            <w:vAlign w:val="center"/>
          </w:tcPr>
          <w:p>
            <w:pPr>
              <w:spacing w:line="240" w:lineRule="exact"/>
              <w:ind w:left="-92" w:leftChars="-44" w:right="-109" w:rightChars="-52"/>
              <w:jc w:val="center"/>
              <w:rPr>
                <w:rFonts w:hint="eastAsia"/>
                <w:sz w:val="18"/>
                <w:szCs w:val="18"/>
              </w:rPr>
            </w:pPr>
            <w:r>
              <w:rPr>
                <w:rFonts w:hint="eastAsia"/>
                <w:sz w:val="18"/>
                <w:szCs w:val="18"/>
              </w:rPr>
              <w:t>3%</w:t>
            </w:r>
          </w:p>
        </w:tc>
        <w:tc>
          <w:tcPr>
            <w:tcW w:w="2164" w:type="dxa"/>
            <w:vAlign w:val="center"/>
          </w:tcPr>
          <w:p>
            <w:pPr>
              <w:spacing w:line="240" w:lineRule="exact"/>
              <w:ind w:left="-92" w:leftChars="-44" w:right="-109" w:rightChars="-52"/>
              <w:jc w:val="center"/>
              <w:rPr>
                <w:rFonts w:hint="eastAsia"/>
                <w:sz w:val="18"/>
                <w:szCs w:val="18"/>
              </w:rPr>
            </w:pPr>
            <w:r>
              <w:rPr>
                <w:rFonts w:hint="eastAsia"/>
                <w:sz w:val="18"/>
                <w:szCs w:val="18"/>
              </w:rPr>
              <w:t>4%</w:t>
            </w:r>
          </w:p>
        </w:tc>
        <w:tc>
          <w:tcPr>
            <w:tcW w:w="2154" w:type="dxa"/>
            <w:vMerge w:val="continue"/>
            <w:vAlign w:val="center"/>
          </w:tcPr>
          <w:p>
            <w:pPr>
              <w:spacing w:line="240" w:lineRule="exact"/>
              <w:ind w:left="-107" w:leftChars="-51" w:right="-103" w:rightChars="-49"/>
              <w:rPr>
                <w:rFonts w:hint="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1318" w:type="dxa"/>
            <w:gridSpan w:val="2"/>
            <w:vMerge w:val="restart"/>
            <w:vAlign w:val="center"/>
          </w:tcPr>
          <w:p>
            <w:pPr>
              <w:spacing w:line="240" w:lineRule="exact"/>
              <w:ind w:left="-92" w:leftChars="-44" w:right="-109" w:rightChars="-52"/>
              <w:jc w:val="center"/>
              <w:rPr>
                <w:rFonts w:hint="eastAsia"/>
                <w:sz w:val="18"/>
                <w:szCs w:val="18"/>
              </w:rPr>
            </w:pPr>
            <w:r>
              <w:rPr>
                <w:rFonts w:hint="eastAsia"/>
                <w:sz w:val="18"/>
                <w:szCs w:val="18"/>
              </w:rPr>
              <w:t>规范标准</w:t>
            </w:r>
          </w:p>
        </w:tc>
        <w:tc>
          <w:tcPr>
            <w:tcW w:w="1442" w:type="dxa"/>
            <w:vAlign w:val="center"/>
          </w:tcPr>
          <w:p>
            <w:pPr>
              <w:spacing w:line="240" w:lineRule="exact"/>
              <w:ind w:left="-92" w:leftChars="-44" w:right="-109" w:rightChars="-52"/>
              <w:jc w:val="center"/>
              <w:rPr>
                <w:rFonts w:hint="eastAsia"/>
                <w:sz w:val="18"/>
                <w:szCs w:val="18"/>
              </w:rPr>
            </w:pPr>
            <w:r>
              <w:rPr>
                <w:rFonts w:hint="eastAsia"/>
                <w:sz w:val="18"/>
                <w:szCs w:val="18"/>
              </w:rPr>
              <w:t>含泥量</w:t>
            </w:r>
          </w:p>
        </w:tc>
        <w:tc>
          <w:tcPr>
            <w:tcW w:w="1800" w:type="dxa"/>
            <w:vAlign w:val="center"/>
          </w:tcPr>
          <w:p>
            <w:pPr>
              <w:spacing w:line="240" w:lineRule="exact"/>
              <w:ind w:left="-92" w:leftChars="-44" w:right="-109" w:rightChars="-52"/>
              <w:jc w:val="center"/>
              <w:rPr>
                <w:rFonts w:hint="eastAsia"/>
                <w:sz w:val="18"/>
                <w:szCs w:val="18"/>
              </w:rPr>
            </w:pPr>
            <w:r>
              <w:rPr>
                <w:rFonts w:hint="eastAsia"/>
                <w:sz w:val="18"/>
                <w:szCs w:val="18"/>
              </w:rPr>
              <w:t>≤ 1.0</w:t>
            </w:r>
          </w:p>
        </w:tc>
        <w:tc>
          <w:tcPr>
            <w:tcW w:w="2164" w:type="dxa"/>
            <w:vAlign w:val="center"/>
          </w:tcPr>
          <w:p>
            <w:pPr>
              <w:spacing w:line="240" w:lineRule="exact"/>
              <w:ind w:left="-92" w:leftChars="-44" w:right="-109" w:rightChars="-52"/>
              <w:jc w:val="center"/>
              <w:rPr>
                <w:sz w:val="18"/>
                <w:szCs w:val="18"/>
              </w:rPr>
            </w:pPr>
            <w:r>
              <w:rPr>
                <w:rFonts w:hint="eastAsia"/>
                <w:sz w:val="18"/>
                <w:szCs w:val="18"/>
              </w:rPr>
              <w:t>≤1 %</w:t>
            </w:r>
          </w:p>
          <w:p>
            <w:pPr>
              <w:spacing w:line="240" w:lineRule="exact"/>
              <w:ind w:left="-92" w:leftChars="-44" w:right="-109" w:rightChars="-52"/>
              <w:jc w:val="center"/>
              <w:rPr>
                <w:rFonts w:hint="eastAsia"/>
                <w:sz w:val="18"/>
                <w:szCs w:val="18"/>
              </w:rPr>
            </w:pPr>
            <w:r>
              <w:rPr>
                <w:rFonts w:hint="eastAsia"/>
                <w:sz w:val="18"/>
                <w:szCs w:val="18"/>
              </w:rPr>
              <w:t xml:space="preserve"> </w:t>
            </w:r>
          </w:p>
        </w:tc>
        <w:tc>
          <w:tcPr>
            <w:tcW w:w="2154" w:type="dxa"/>
            <w:vMerge w:val="restart"/>
            <w:vAlign w:val="center"/>
          </w:tcPr>
          <w:p>
            <w:pPr>
              <w:spacing w:line="240" w:lineRule="exact"/>
              <w:ind w:left="-107" w:leftChars="-51" w:right="-103" w:rightChars="-49"/>
              <w:rPr>
                <w:rFonts w:hint="eastAsia"/>
                <w:sz w:val="18"/>
                <w:szCs w:val="18"/>
              </w:rPr>
            </w:pPr>
            <w:r>
              <w:rPr>
                <w:rFonts w:hint="eastAsia"/>
                <w:sz w:val="18"/>
                <w:szCs w:val="18"/>
              </w:rPr>
              <w:t>合格率100%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8" w:hRule="atLeast"/>
        </w:trPr>
        <w:tc>
          <w:tcPr>
            <w:tcW w:w="1318" w:type="dxa"/>
            <w:gridSpan w:val="2"/>
            <w:vMerge w:val="continue"/>
            <w:vAlign w:val="center"/>
          </w:tcPr>
          <w:p>
            <w:pPr>
              <w:spacing w:line="240" w:lineRule="exact"/>
              <w:ind w:right="155" w:rightChars="74"/>
              <w:rPr>
                <w:rFonts w:hint="eastAsia"/>
                <w:sz w:val="18"/>
                <w:szCs w:val="18"/>
              </w:rPr>
            </w:pPr>
          </w:p>
        </w:tc>
        <w:tc>
          <w:tcPr>
            <w:tcW w:w="1442" w:type="dxa"/>
            <w:vAlign w:val="center"/>
          </w:tcPr>
          <w:p>
            <w:pPr>
              <w:spacing w:line="240" w:lineRule="exact"/>
              <w:ind w:right="-109" w:rightChars="-52"/>
              <w:jc w:val="center"/>
              <w:rPr>
                <w:rFonts w:hint="eastAsia"/>
                <w:sz w:val="18"/>
                <w:szCs w:val="18"/>
              </w:rPr>
            </w:pPr>
            <w:r>
              <w:rPr>
                <w:rFonts w:hint="eastAsia"/>
                <w:sz w:val="18"/>
                <w:szCs w:val="18"/>
              </w:rPr>
              <w:t>超逊径</w:t>
            </w:r>
          </w:p>
        </w:tc>
        <w:tc>
          <w:tcPr>
            <w:tcW w:w="3964" w:type="dxa"/>
            <w:gridSpan w:val="2"/>
            <w:vAlign w:val="center"/>
          </w:tcPr>
          <w:p>
            <w:pPr>
              <w:spacing w:line="240" w:lineRule="exact"/>
              <w:ind w:right="155" w:rightChars="74"/>
              <w:jc w:val="center"/>
              <w:rPr>
                <w:rFonts w:hint="eastAsia"/>
                <w:sz w:val="18"/>
                <w:szCs w:val="18"/>
              </w:rPr>
            </w:pPr>
            <w:r>
              <w:rPr>
                <w:rFonts w:hint="eastAsia"/>
                <w:sz w:val="18"/>
                <w:szCs w:val="18"/>
              </w:rPr>
              <w:t>超径≤ 5%，逊径≤10 %。</w:t>
            </w:r>
          </w:p>
        </w:tc>
        <w:tc>
          <w:tcPr>
            <w:tcW w:w="2154" w:type="dxa"/>
            <w:vMerge w:val="continue"/>
            <w:vAlign w:val="center"/>
          </w:tcPr>
          <w:p>
            <w:pPr>
              <w:spacing w:line="240" w:lineRule="exact"/>
              <w:ind w:right="155" w:rightChars="74"/>
              <w:rPr>
                <w:rFonts w:hint="eastAsia"/>
                <w:sz w:val="18"/>
                <w:szCs w:val="18"/>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从上表可看出，石料的超逊径均在规范标准要求的范围内。</w:t>
      </w:r>
    </w:p>
    <w:p>
      <w:pPr>
        <w:spacing w:line="440" w:lineRule="exact"/>
        <w:ind w:right="155" w:rightChars="74" w:firstLine="1653" w:firstLineChars="686"/>
        <w:rPr>
          <w:rFonts w:hint="eastAsia"/>
          <w:sz w:val="24"/>
        </w:rPr>
      </w:pPr>
      <w:r>
        <w:rPr>
          <w:rFonts w:hint="eastAsia"/>
          <w:b/>
          <w:bCs/>
          <w:sz w:val="24"/>
        </w:rPr>
        <w:t>水泥抽检试验统计表</w:t>
      </w:r>
      <w:r>
        <w:rPr>
          <w:rFonts w:hint="eastAsia"/>
          <w:sz w:val="24"/>
        </w:rPr>
        <w:t xml:space="preserve">                     表三</w:t>
      </w:r>
    </w:p>
    <w:tbl>
      <w:tblPr>
        <w:tblStyle w:val="11"/>
        <w:tblW w:w="887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2"/>
        <w:gridCol w:w="1053"/>
        <w:gridCol w:w="229"/>
        <w:gridCol w:w="382"/>
        <w:gridCol w:w="1386"/>
        <w:gridCol w:w="1322"/>
        <w:gridCol w:w="1457"/>
        <w:gridCol w:w="84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exact"/>
          <w:jc w:val="center"/>
        </w:trPr>
        <w:tc>
          <w:tcPr>
            <w:tcW w:w="1122" w:type="dxa"/>
            <w:tcBorders>
              <w:top w:val="single" w:color="auto" w:sz="12" w:space="0"/>
              <w:left w:val="single" w:color="auto" w:sz="12" w:space="0"/>
              <w:bottom w:val="single" w:color="auto" w:sz="4" w:space="0"/>
              <w:right w:val="single" w:color="auto" w:sz="4" w:space="0"/>
            </w:tcBorders>
            <w:vAlign w:val="center"/>
          </w:tcPr>
          <w:p>
            <w:pPr>
              <w:spacing w:line="220" w:lineRule="exact"/>
              <w:ind w:left="-89" w:leftChars="-47" w:right="-4" w:rightChars="-2" w:hanging="10" w:hangingChars="5"/>
              <w:jc w:val="center"/>
              <w:rPr>
                <w:rFonts w:hint="eastAsia" w:ascii="宋体" w:hAnsi="宋体"/>
                <w:szCs w:val="21"/>
              </w:rPr>
            </w:pPr>
            <w:r>
              <w:rPr>
                <w:rFonts w:hint="eastAsia" w:ascii="宋体" w:hAnsi="宋体"/>
                <w:szCs w:val="21"/>
              </w:rPr>
              <w:t>水泥</w:t>
            </w:r>
          </w:p>
          <w:p>
            <w:pPr>
              <w:spacing w:line="220" w:lineRule="exact"/>
              <w:ind w:left="-89" w:leftChars="-47" w:right="-4" w:rightChars="-2" w:hanging="10" w:hangingChars="5"/>
              <w:jc w:val="center"/>
              <w:rPr>
                <w:rFonts w:hint="eastAsia" w:ascii="宋体" w:hAnsi="宋体"/>
                <w:szCs w:val="21"/>
              </w:rPr>
            </w:pPr>
            <w:r>
              <w:rPr>
                <w:rFonts w:hint="eastAsia" w:ascii="宋体" w:hAnsi="宋体"/>
                <w:szCs w:val="21"/>
              </w:rPr>
              <w:t>牌号</w:t>
            </w:r>
          </w:p>
        </w:tc>
        <w:tc>
          <w:tcPr>
            <w:tcW w:w="3050" w:type="dxa"/>
            <w:gridSpan w:val="4"/>
            <w:tcBorders>
              <w:top w:val="single" w:color="auto" w:sz="12"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检 测 项 目</w:t>
            </w:r>
          </w:p>
        </w:tc>
        <w:tc>
          <w:tcPr>
            <w:tcW w:w="1322" w:type="dxa"/>
            <w:tcBorders>
              <w:top w:val="single" w:color="auto" w:sz="12"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实测值</w:t>
            </w:r>
          </w:p>
        </w:tc>
        <w:tc>
          <w:tcPr>
            <w:tcW w:w="1457" w:type="dxa"/>
            <w:tcBorders>
              <w:top w:val="single" w:color="auto" w:sz="12"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国家</w:t>
            </w:r>
          </w:p>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标准</w:t>
            </w:r>
          </w:p>
        </w:tc>
        <w:tc>
          <w:tcPr>
            <w:tcW w:w="847" w:type="dxa"/>
            <w:tcBorders>
              <w:top w:val="single" w:color="auto" w:sz="12"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单项评定</w:t>
            </w:r>
          </w:p>
        </w:tc>
        <w:tc>
          <w:tcPr>
            <w:tcW w:w="1080" w:type="dxa"/>
            <w:tcBorders>
              <w:top w:val="single" w:color="auto" w:sz="12" w:space="0"/>
              <w:left w:val="single" w:color="auto" w:sz="4" w:space="0"/>
              <w:bottom w:val="single" w:color="auto" w:sz="4" w:space="0"/>
              <w:right w:val="single" w:color="auto" w:sz="12"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restart"/>
            <w:tcBorders>
              <w:top w:val="single" w:color="auto" w:sz="4" w:space="0"/>
              <w:left w:val="single" w:color="auto" w:sz="12" w:space="0"/>
              <w:right w:val="single" w:color="auto" w:sz="4" w:space="0"/>
            </w:tcBorders>
            <w:vAlign w:val="center"/>
          </w:tcPr>
          <w:p>
            <w:pPr>
              <w:spacing w:line="220" w:lineRule="exact"/>
              <w:ind w:left="-115" w:leftChars="-55" w:right="-109" w:rightChars="-52"/>
              <w:jc w:val="center"/>
              <w:rPr>
                <w:rFonts w:hint="eastAsia" w:ascii="宋体" w:hAnsi="宋体"/>
                <w:b/>
                <w:bCs/>
                <w:szCs w:val="21"/>
              </w:rPr>
            </w:pPr>
            <w:r>
              <w:rPr>
                <w:rFonts w:hint="eastAsia" w:ascii="宋体" w:hAnsi="宋体"/>
                <w:b/>
                <w:bCs/>
                <w:szCs w:val="21"/>
              </w:rPr>
              <w:t>P.0 42.5</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凝结</w:t>
            </w:r>
          </w:p>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时间</w:t>
            </w:r>
          </w:p>
        </w:tc>
        <w:tc>
          <w:tcPr>
            <w:tcW w:w="1768" w:type="dxa"/>
            <w:gridSpan w:val="2"/>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初凝</w:t>
            </w:r>
          </w:p>
        </w:tc>
        <w:tc>
          <w:tcPr>
            <w:tcW w:w="1322" w:type="dxa"/>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187min</w:t>
            </w:r>
          </w:p>
        </w:tc>
        <w:tc>
          <w:tcPr>
            <w:tcW w:w="1457"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≥45min</w:t>
            </w:r>
          </w:p>
        </w:tc>
        <w:tc>
          <w:tcPr>
            <w:tcW w:w="847"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合格</w:t>
            </w:r>
          </w:p>
        </w:tc>
        <w:tc>
          <w:tcPr>
            <w:tcW w:w="1080" w:type="dxa"/>
            <w:tcBorders>
              <w:top w:val="single" w:color="auto" w:sz="4" w:space="0"/>
              <w:left w:val="single" w:color="auto" w:sz="4" w:space="0"/>
              <w:bottom w:val="single" w:color="auto" w:sz="4" w:space="0"/>
              <w:right w:val="single" w:color="auto" w:sz="12" w:space="0"/>
            </w:tcBorders>
            <w:vAlign w:val="center"/>
          </w:tcPr>
          <w:p>
            <w:pPr>
              <w:spacing w:line="220" w:lineRule="exact"/>
              <w:ind w:left="-89" w:leftChars="-47" w:right="155" w:rightChars="74" w:hanging="10" w:hangingChars="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right w:val="single" w:color="auto" w:sz="4" w:space="0"/>
            </w:tcBorders>
            <w:vAlign w:val="center"/>
          </w:tcPr>
          <w:p>
            <w:pPr>
              <w:spacing w:line="220" w:lineRule="exact"/>
              <w:ind w:left="-88" w:leftChars="-47" w:right="155" w:rightChars="74" w:hanging="11" w:hangingChars="5"/>
              <w:jc w:val="center"/>
              <w:rPr>
                <w:rFonts w:hint="eastAsia" w:ascii="宋体" w:hAnsi="宋体"/>
                <w:b/>
                <w:bCs/>
                <w:szCs w:val="21"/>
              </w:rPr>
            </w:pP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768" w:type="dxa"/>
            <w:gridSpan w:val="2"/>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终凝</w:t>
            </w:r>
          </w:p>
        </w:tc>
        <w:tc>
          <w:tcPr>
            <w:tcW w:w="1322" w:type="dxa"/>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4h11min</w:t>
            </w:r>
          </w:p>
        </w:tc>
        <w:tc>
          <w:tcPr>
            <w:tcW w:w="1457"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≤10h</w:t>
            </w:r>
          </w:p>
        </w:tc>
        <w:tc>
          <w:tcPr>
            <w:tcW w:w="847"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合格</w:t>
            </w:r>
          </w:p>
        </w:tc>
        <w:tc>
          <w:tcPr>
            <w:tcW w:w="1080" w:type="dxa"/>
            <w:tcBorders>
              <w:top w:val="single" w:color="auto" w:sz="4" w:space="0"/>
              <w:left w:val="single" w:color="auto" w:sz="4" w:space="0"/>
              <w:bottom w:val="single" w:color="auto" w:sz="4" w:space="0"/>
              <w:right w:val="single" w:color="auto" w:sz="12" w:space="0"/>
            </w:tcBorders>
            <w:vAlign w:val="center"/>
          </w:tcPr>
          <w:p>
            <w:pPr>
              <w:spacing w:line="220" w:lineRule="exact"/>
              <w:ind w:left="-89" w:leftChars="-47" w:right="155" w:rightChars="74" w:hanging="10" w:hangingChars="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right w:val="single" w:color="auto" w:sz="4" w:space="0"/>
            </w:tcBorders>
            <w:vAlign w:val="center"/>
          </w:tcPr>
          <w:p>
            <w:pPr>
              <w:spacing w:line="220" w:lineRule="exact"/>
              <w:ind w:left="-88" w:leftChars="-47" w:right="155" w:rightChars="74" w:hanging="11" w:hangingChars="5"/>
              <w:jc w:val="center"/>
              <w:rPr>
                <w:rFonts w:hint="eastAsia" w:ascii="宋体" w:hAnsi="宋体"/>
                <w:b/>
                <w:bCs/>
                <w:szCs w:val="21"/>
              </w:rPr>
            </w:pPr>
          </w:p>
        </w:tc>
        <w:tc>
          <w:tcPr>
            <w:tcW w:w="3050"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安定性</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69" w:rightChars="-33" w:hanging="10" w:hangingChars="5"/>
              <w:jc w:val="center"/>
              <w:rPr>
                <w:rFonts w:hint="eastAsia" w:ascii="宋体" w:hAnsi="宋体"/>
                <w:szCs w:val="21"/>
              </w:rPr>
            </w:pPr>
            <w:r>
              <w:rPr>
                <w:rFonts w:hint="eastAsia" w:ascii="宋体" w:hAnsi="宋体"/>
                <w:szCs w:val="21"/>
              </w:rPr>
              <w:t>无翘曲、裂纹</w:t>
            </w:r>
          </w:p>
        </w:tc>
        <w:tc>
          <w:tcPr>
            <w:tcW w:w="1457"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78" w:rightChars="-37" w:hanging="10" w:hangingChars="5"/>
              <w:rPr>
                <w:rFonts w:hint="eastAsia" w:ascii="宋体" w:hAnsi="宋体"/>
                <w:szCs w:val="21"/>
              </w:rPr>
            </w:pPr>
            <w:r>
              <w:rPr>
                <w:rFonts w:hint="eastAsia" w:ascii="宋体" w:hAnsi="宋体"/>
                <w:szCs w:val="21"/>
              </w:rPr>
              <w:t>必须合格</w:t>
            </w:r>
          </w:p>
        </w:tc>
        <w:tc>
          <w:tcPr>
            <w:tcW w:w="847"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78" w:rightChars="-37" w:hanging="10" w:hangingChars="5"/>
              <w:jc w:val="center"/>
              <w:rPr>
                <w:rFonts w:hint="eastAsia" w:ascii="宋体" w:hAnsi="宋体"/>
                <w:szCs w:val="21"/>
              </w:rPr>
            </w:pPr>
            <w:r>
              <w:rPr>
                <w:rFonts w:hint="eastAsia" w:ascii="宋体" w:hAnsi="宋体"/>
                <w:szCs w:val="21"/>
              </w:rPr>
              <w:t>合格</w:t>
            </w:r>
          </w:p>
        </w:tc>
        <w:tc>
          <w:tcPr>
            <w:tcW w:w="1080" w:type="dxa"/>
            <w:tcBorders>
              <w:top w:val="single" w:color="auto" w:sz="4" w:space="0"/>
              <w:left w:val="single" w:color="auto" w:sz="4" w:space="0"/>
              <w:bottom w:val="single" w:color="auto" w:sz="4" w:space="0"/>
              <w:right w:val="single" w:color="auto" w:sz="12" w:space="0"/>
            </w:tcBorders>
            <w:vAlign w:val="center"/>
          </w:tcPr>
          <w:p>
            <w:pPr>
              <w:spacing w:line="220" w:lineRule="exact"/>
              <w:ind w:left="-89" w:leftChars="-47" w:right="-78" w:rightChars="-37" w:hanging="10" w:hangingChars="5"/>
              <w:jc w:val="center"/>
              <w:rPr>
                <w:rFonts w:hint="eastAsia" w:ascii="宋体" w:hAnsi="宋体"/>
                <w:szCs w:val="21"/>
              </w:rPr>
            </w:pPr>
            <w:r>
              <w:rPr>
                <w:rFonts w:hint="eastAsia" w:ascii="宋体" w:hAnsi="宋体"/>
                <w:szCs w:val="21"/>
              </w:rPr>
              <w:t>试饼法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53" w:type="dxa"/>
            <w:vMerge w:val="restart"/>
            <w:tcBorders>
              <w:top w:val="single" w:color="auto" w:sz="4" w:space="0"/>
              <w:left w:val="single" w:color="auto" w:sz="4" w:space="0"/>
              <w:right w:val="single" w:color="auto" w:sz="4" w:space="0"/>
            </w:tcBorders>
            <w:vAlign w:val="center"/>
          </w:tcPr>
          <w:p>
            <w:pPr>
              <w:spacing w:line="220" w:lineRule="exact"/>
              <w:ind w:left="-89" w:leftChars="-47" w:right="-130" w:rightChars="-62" w:hanging="10" w:hangingChars="5"/>
              <w:jc w:val="center"/>
              <w:rPr>
                <w:rFonts w:hint="eastAsia" w:ascii="宋体" w:hAnsi="宋体"/>
                <w:szCs w:val="21"/>
              </w:rPr>
            </w:pPr>
            <w:r>
              <w:rPr>
                <w:rFonts w:hint="eastAsia" w:ascii="宋体" w:hAnsi="宋体"/>
                <w:szCs w:val="21"/>
              </w:rPr>
              <w:t>抗压强度(MPa)</w:t>
            </w:r>
          </w:p>
        </w:tc>
        <w:tc>
          <w:tcPr>
            <w:tcW w:w="611" w:type="dxa"/>
            <w:gridSpan w:val="2"/>
            <w:vMerge w:val="restart"/>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3d</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最大值</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18.1</w:t>
            </w:r>
          </w:p>
        </w:tc>
        <w:tc>
          <w:tcPr>
            <w:tcW w:w="1457" w:type="dxa"/>
            <w:vMerge w:val="restart"/>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≥16.0</w:t>
            </w:r>
          </w:p>
        </w:tc>
        <w:tc>
          <w:tcPr>
            <w:tcW w:w="847" w:type="dxa"/>
            <w:vMerge w:val="restart"/>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合格</w:t>
            </w:r>
          </w:p>
        </w:tc>
        <w:tc>
          <w:tcPr>
            <w:tcW w:w="1080" w:type="dxa"/>
            <w:vMerge w:val="restart"/>
            <w:tcBorders>
              <w:top w:val="single" w:color="auto" w:sz="4" w:space="0"/>
              <w:left w:val="single" w:color="auto" w:sz="4" w:space="0"/>
              <w:right w:val="single" w:color="auto" w:sz="12" w:space="0"/>
            </w:tcBorders>
            <w:vAlign w:val="center"/>
          </w:tcPr>
          <w:p>
            <w:pPr>
              <w:widowControl/>
              <w:spacing w:line="220" w:lineRule="exact"/>
              <w:ind w:left="-89" w:leftChars="-47" w:right="155" w:rightChars="74" w:hanging="10" w:hangingChars="5"/>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53"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611" w:type="dxa"/>
            <w:gridSpan w:val="2"/>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最小值</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17.2</w:t>
            </w:r>
          </w:p>
        </w:tc>
        <w:tc>
          <w:tcPr>
            <w:tcW w:w="1457"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847"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80" w:type="dxa"/>
            <w:vMerge w:val="continue"/>
            <w:tcBorders>
              <w:left w:val="single" w:color="auto" w:sz="4" w:space="0"/>
              <w:right w:val="single" w:color="auto" w:sz="12" w:space="0"/>
            </w:tcBorders>
            <w:vAlign w:val="center"/>
          </w:tcPr>
          <w:p>
            <w:pPr>
              <w:widowControl/>
              <w:spacing w:line="220" w:lineRule="exact"/>
              <w:ind w:left="-89" w:leftChars="-47" w:right="155" w:rightChars="74" w:hanging="10" w:hangingChars="5"/>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53"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611" w:type="dxa"/>
            <w:gridSpan w:val="2"/>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平均值</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17.6</w:t>
            </w:r>
          </w:p>
        </w:tc>
        <w:tc>
          <w:tcPr>
            <w:tcW w:w="1457" w:type="dxa"/>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847" w:type="dxa"/>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80" w:type="dxa"/>
            <w:vMerge w:val="continue"/>
            <w:tcBorders>
              <w:left w:val="single" w:color="auto" w:sz="4" w:space="0"/>
              <w:right w:val="single" w:color="auto" w:sz="12" w:space="0"/>
            </w:tcBorders>
            <w:vAlign w:val="center"/>
          </w:tcPr>
          <w:p>
            <w:pPr>
              <w:widowControl/>
              <w:spacing w:line="220" w:lineRule="exact"/>
              <w:ind w:left="-89" w:leftChars="-47" w:right="155" w:rightChars="74" w:hanging="10" w:hangingChars="5"/>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53"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611" w:type="dxa"/>
            <w:gridSpan w:val="2"/>
            <w:vMerge w:val="restart"/>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28d</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最大值</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44.5</w:t>
            </w:r>
          </w:p>
        </w:tc>
        <w:tc>
          <w:tcPr>
            <w:tcW w:w="1457" w:type="dxa"/>
            <w:vMerge w:val="restart"/>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≥42.5</w:t>
            </w:r>
          </w:p>
        </w:tc>
        <w:tc>
          <w:tcPr>
            <w:tcW w:w="847" w:type="dxa"/>
            <w:vMerge w:val="restart"/>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合格</w:t>
            </w:r>
          </w:p>
        </w:tc>
        <w:tc>
          <w:tcPr>
            <w:tcW w:w="1080" w:type="dxa"/>
            <w:vMerge w:val="continue"/>
            <w:tcBorders>
              <w:left w:val="single" w:color="auto" w:sz="4" w:space="0"/>
              <w:right w:val="single" w:color="auto" w:sz="12" w:space="0"/>
            </w:tcBorders>
            <w:vAlign w:val="center"/>
          </w:tcPr>
          <w:p>
            <w:pPr>
              <w:widowControl/>
              <w:spacing w:line="220" w:lineRule="exact"/>
              <w:ind w:left="-89" w:leftChars="-47" w:right="155" w:rightChars="74" w:hanging="10" w:hangingChars="5"/>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53"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611" w:type="dxa"/>
            <w:gridSpan w:val="2"/>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最小值</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43.6</w:t>
            </w:r>
          </w:p>
        </w:tc>
        <w:tc>
          <w:tcPr>
            <w:tcW w:w="1457"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847"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80" w:type="dxa"/>
            <w:vMerge w:val="continue"/>
            <w:tcBorders>
              <w:left w:val="single" w:color="auto" w:sz="4" w:space="0"/>
              <w:right w:val="single" w:color="auto" w:sz="12" w:space="0"/>
            </w:tcBorders>
            <w:vAlign w:val="center"/>
          </w:tcPr>
          <w:p>
            <w:pPr>
              <w:widowControl/>
              <w:spacing w:line="220" w:lineRule="exact"/>
              <w:ind w:left="-89" w:leftChars="-47" w:right="155" w:rightChars="74" w:hanging="10" w:hangingChars="5"/>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53" w:type="dxa"/>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611" w:type="dxa"/>
            <w:gridSpan w:val="2"/>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平均值</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44.1</w:t>
            </w:r>
          </w:p>
        </w:tc>
        <w:tc>
          <w:tcPr>
            <w:tcW w:w="1457" w:type="dxa"/>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847" w:type="dxa"/>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80" w:type="dxa"/>
            <w:vMerge w:val="continue"/>
            <w:tcBorders>
              <w:left w:val="single" w:color="auto" w:sz="4" w:space="0"/>
              <w:right w:val="single" w:color="auto" w:sz="12" w:space="0"/>
            </w:tcBorders>
            <w:vAlign w:val="center"/>
          </w:tcPr>
          <w:p>
            <w:pPr>
              <w:widowControl/>
              <w:spacing w:line="220" w:lineRule="exact"/>
              <w:ind w:left="-89" w:leftChars="-47" w:right="155" w:rightChars="74" w:hanging="10" w:hangingChars="5"/>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53" w:type="dxa"/>
            <w:vMerge w:val="restart"/>
            <w:tcBorders>
              <w:top w:val="single" w:color="auto" w:sz="4" w:space="0"/>
              <w:left w:val="single" w:color="auto" w:sz="4" w:space="0"/>
              <w:right w:val="single" w:color="auto" w:sz="4" w:space="0"/>
            </w:tcBorders>
            <w:vAlign w:val="center"/>
          </w:tcPr>
          <w:p>
            <w:pPr>
              <w:spacing w:line="220" w:lineRule="exact"/>
              <w:ind w:left="-89" w:leftChars="-47" w:hanging="10" w:hangingChars="5"/>
              <w:jc w:val="center"/>
              <w:rPr>
                <w:rFonts w:hint="eastAsia" w:ascii="宋体" w:hAnsi="宋体"/>
                <w:szCs w:val="21"/>
              </w:rPr>
            </w:pPr>
            <w:r>
              <w:rPr>
                <w:rFonts w:hint="eastAsia" w:ascii="宋体" w:hAnsi="宋体"/>
                <w:szCs w:val="21"/>
              </w:rPr>
              <w:t>抗折强度(MPa)</w:t>
            </w:r>
          </w:p>
        </w:tc>
        <w:tc>
          <w:tcPr>
            <w:tcW w:w="611" w:type="dxa"/>
            <w:gridSpan w:val="2"/>
            <w:vMerge w:val="restart"/>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3d</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最大值</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5.6</w:t>
            </w:r>
          </w:p>
        </w:tc>
        <w:tc>
          <w:tcPr>
            <w:tcW w:w="1457" w:type="dxa"/>
            <w:vMerge w:val="restart"/>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≥3.5</w:t>
            </w:r>
          </w:p>
        </w:tc>
        <w:tc>
          <w:tcPr>
            <w:tcW w:w="847" w:type="dxa"/>
            <w:vMerge w:val="restart"/>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合格</w:t>
            </w:r>
          </w:p>
        </w:tc>
        <w:tc>
          <w:tcPr>
            <w:tcW w:w="1080" w:type="dxa"/>
            <w:vMerge w:val="continue"/>
            <w:tcBorders>
              <w:left w:val="single" w:color="auto" w:sz="4" w:space="0"/>
              <w:right w:val="single" w:color="auto" w:sz="12" w:space="0"/>
            </w:tcBorders>
            <w:vAlign w:val="center"/>
          </w:tcPr>
          <w:p>
            <w:pPr>
              <w:widowControl/>
              <w:spacing w:line="220" w:lineRule="exact"/>
              <w:ind w:left="-89" w:leftChars="-47" w:right="155" w:rightChars="74" w:hanging="10" w:hangingChars="5"/>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53"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611" w:type="dxa"/>
            <w:gridSpan w:val="2"/>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最小值</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5.3</w:t>
            </w:r>
          </w:p>
        </w:tc>
        <w:tc>
          <w:tcPr>
            <w:tcW w:w="1457"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847"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80" w:type="dxa"/>
            <w:vMerge w:val="continue"/>
            <w:tcBorders>
              <w:left w:val="single" w:color="auto" w:sz="4" w:space="0"/>
              <w:right w:val="single" w:color="auto" w:sz="12" w:space="0"/>
            </w:tcBorders>
            <w:vAlign w:val="center"/>
          </w:tcPr>
          <w:p>
            <w:pPr>
              <w:widowControl/>
              <w:spacing w:line="220" w:lineRule="exact"/>
              <w:ind w:left="-89" w:leftChars="-47" w:right="155" w:rightChars="74" w:hanging="10" w:hangingChars="5"/>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53"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611" w:type="dxa"/>
            <w:gridSpan w:val="2"/>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平均值</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5.6</w:t>
            </w:r>
          </w:p>
        </w:tc>
        <w:tc>
          <w:tcPr>
            <w:tcW w:w="1457" w:type="dxa"/>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847" w:type="dxa"/>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80" w:type="dxa"/>
            <w:vMerge w:val="continue"/>
            <w:tcBorders>
              <w:left w:val="single" w:color="auto" w:sz="4" w:space="0"/>
              <w:right w:val="single" w:color="auto" w:sz="12" w:space="0"/>
            </w:tcBorders>
            <w:vAlign w:val="center"/>
          </w:tcPr>
          <w:p>
            <w:pPr>
              <w:widowControl/>
              <w:spacing w:line="220" w:lineRule="exact"/>
              <w:ind w:left="-89" w:leftChars="-47" w:right="155" w:rightChars="74" w:hanging="10" w:hangingChars="5"/>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53"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611" w:type="dxa"/>
            <w:gridSpan w:val="2"/>
            <w:vMerge w:val="restart"/>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28d</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最大值</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7.6</w:t>
            </w:r>
          </w:p>
        </w:tc>
        <w:tc>
          <w:tcPr>
            <w:tcW w:w="1457" w:type="dxa"/>
            <w:vMerge w:val="restart"/>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≥6.5</w:t>
            </w:r>
          </w:p>
        </w:tc>
        <w:tc>
          <w:tcPr>
            <w:tcW w:w="847" w:type="dxa"/>
            <w:vMerge w:val="restart"/>
            <w:tcBorders>
              <w:top w:val="single" w:color="auto" w:sz="4" w:space="0"/>
              <w:left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合格</w:t>
            </w:r>
          </w:p>
        </w:tc>
        <w:tc>
          <w:tcPr>
            <w:tcW w:w="1080" w:type="dxa"/>
            <w:vMerge w:val="continue"/>
            <w:tcBorders>
              <w:left w:val="single" w:color="auto" w:sz="4" w:space="0"/>
              <w:right w:val="single" w:color="auto" w:sz="12" w:space="0"/>
            </w:tcBorders>
            <w:vAlign w:val="center"/>
          </w:tcPr>
          <w:p>
            <w:pPr>
              <w:widowControl/>
              <w:spacing w:line="220" w:lineRule="exact"/>
              <w:ind w:left="-89" w:leftChars="-47" w:right="155" w:rightChars="74" w:hanging="10" w:hangingChars="5"/>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53"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611" w:type="dxa"/>
            <w:gridSpan w:val="2"/>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最小值</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7.4</w:t>
            </w:r>
          </w:p>
        </w:tc>
        <w:tc>
          <w:tcPr>
            <w:tcW w:w="1457"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847" w:type="dxa"/>
            <w:vMerge w:val="continue"/>
            <w:tcBorders>
              <w:left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80" w:type="dxa"/>
            <w:vMerge w:val="continue"/>
            <w:tcBorders>
              <w:left w:val="single" w:color="auto" w:sz="4" w:space="0"/>
              <w:right w:val="single" w:color="auto" w:sz="12" w:space="0"/>
            </w:tcBorders>
            <w:vAlign w:val="center"/>
          </w:tcPr>
          <w:p>
            <w:pPr>
              <w:widowControl/>
              <w:spacing w:line="220" w:lineRule="exact"/>
              <w:ind w:left="-89" w:leftChars="-47" w:right="155" w:rightChars="74" w:hanging="10" w:hangingChars="5"/>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exact"/>
          <w:jc w:val="center"/>
        </w:trPr>
        <w:tc>
          <w:tcPr>
            <w:tcW w:w="1122" w:type="dxa"/>
            <w:vMerge w:val="continue"/>
            <w:tcBorders>
              <w:left w:val="single" w:color="auto" w:sz="12"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53" w:type="dxa"/>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611" w:type="dxa"/>
            <w:gridSpan w:val="2"/>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平均值</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20" w:lineRule="exact"/>
              <w:ind w:left="-89" w:leftChars="-47" w:right="155" w:rightChars="74" w:hanging="10" w:hangingChars="5"/>
              <w:jc w:val="center"/>
              <w:rPr>
                <w:rFonts w:hint="eastAsia" w:ascii="宋体" w:hAnsi="宋体"/>
                <w:szCs w:val="21"/>
              </w:rPr>
            </w:pPr>
            <w:r>
              <w:rPr>
                <w:rFonts w:hint="eastAsia" w:ascii="宋体" w:hAnsi="宋体"/>
                <w:szCs w:val="21"/>
              </w:rPr>
              <w:t>7.5</w:t>
            </w:r>
          </w:p>
        </w:tc>
        <w:tc>
          <w:tcPr>
            <w:tcW w:w="1457" w:type="dxa"/>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847" w:type="dxa"/>
            <w:vMerge w:val="continue"/>
            <w:tcBorders>
              <w:left w:val="single" w:color="auto" w:sz="4" w:space="0"/>
              <w:bottom w:val="single" w:color="auto" w:sz="4" w:space="0"/>
              <w:right w:val="single" w:color="auto" w:sz="4" w:space="0"/>
            </w:tcBorders>
            <w:vAlign w:val="center"/>
          </w:tcPr>
          <w:p>
            <w:pPr>
              <w:widowControl/>
              <w:spacing w:line="220" w:lineRule="exact"/>
              <w:ind w:left="-89" w:leftChars="-47" w:right="155" w:rightChars="74" w:hanging="10" w:hangingChars="5"/>
              <w:jc w:val="left"/>
              <w:rPr>
                <w:rFonts w:hint="eastAsia" w:ascii="宋体" w:hAnsi="宋体"/>
                <w:szCs w:val="21"/>
              </w:rPr>
            </w:pPr>
          </w:p>
        </w:tc>
        <w:tc>
          <w:tcPr>
            <w:tcW w:w="1080" w:type="dxa"/>
            <w:vMerge w:val="continue"/>
            <w:tcBorders>
              <w:left w:val="single" w:color="auto" w:sz="4" w:space="0"/>
              <w:bottom w:val="single" w:color="auto" w:sz="4" w:space="0"/>
              <w:right w:val="single" w:color="auto" w:sz="12" w:space="0"/>
            </w:tcBorders>
            <w:vAlign w:val="center"/>
          </w:tcPr>
          <w:p>
            <w:pPr>
              <w:widowControl/>
              <w:spacing w:line="220" w:lineRule="exact"/>
              <w:ind w:left="-89" w:leftChars="-47" w:right="155" w:rightChars="74" w:hanging="10" w:hangingChars="5"/>
              <w:jc w:val="left"/>
              <w:rPr>
                <w:rFonts w:hint="eastAsia" w:ascii="宋体" w:hAnsi="宋体"/>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由上表统计数据得出以下结论：所检验项目均符合《通用硅酸盐水泥》GB175-2007标准规定的要求，为合格产品，合格率100%。</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cs="宋体"/>
          <w:b w:val="0"/>
          <w:bCs w:val="0"/>
          <w:kern w:val="44"/>
          <w:sz w:val="28"/>
          <w:szCs w:val="28"/>
          <w:lang w:val="en-US" w:eastAsia="zh-CN"/>
        </w:rPr>
      </w:pPr>
      <w:r>
        <w:rPr>
          <w:rFonts w:hint="eastAsia" w:ascii="宋体" w:hAnsi="宋体" w:cs="宋体"/>
          <w:b w:val="0"/>
          <w:bCs w:val="0"/>
          <w:kern w:val="44"/>
          <w:sz w:val="28"/>
          <w:szCs w:val="28"/>
          <w:lang w:val="en-US" w:eastAsia="zh-CN"/>
        </w:rPr>
        <w:t>(2) 原材料进场检验应实行实验见证人制度：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eastAsia="宋体" w:cs="宋体"/>
          <w:b w:val="0"/>
          <w:bCs w:val="0"/>
          <w:kern w:val="44"/>
          <w:sz w:val="28"/>
          <w:szCs w:val="28"/>
          <w:lang w:val="en-US" w:eastAsia="zh-CN"/>
        </w:rPr>
      </w:pPr>
      <w:r>
        <w:rPr>
          <w:rFonts w:hint="eastAsia" w:ascii="宋体" w:hAnsi="宋体" w:eastAsia="宋体" w:cs="宋体"/>
          <w:b w:val="0"/>
          <w:bCs w:val="0"/>
          <w:kern w:val="44"/>
          <w:sz w:val="28"/>
          <w:szCs w:val="28"/>
          <w:lang w:val="en-US" w:eastAsia="zh-CN"/>
        </w:rPr>
        <w:t>①</w:t>
      </w:r>
      <w:r>
        <w:rPr>
          <w:rFonts w:hint="eastAsia" w:ascii="宋体" w:hAnsi="宋体" w:cs="宋体"/>
          <w:b w:val="0"/>
          <w:bCs w:val="0"/>
          <w:kern w:val="44"/>
          <w:sz w:val="28"/>
          <w:szCs w:val="28"/>
          <w:lang w:val="en-US" w:eastAsia="zh-CN"/>
        </w:rPr>
        <w:t>、见证实验批次及代表数量应符合相关标准及规范，施工单位指定专人负责材料实验，项目部或监理单位派人监督取样、送检，实验报告上需有项目部或监理单位现场见证人签证方为有效。</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cs="宋体"/>
          <w:b w:val="0"/>
          <w:bCs w:val="0"/>
          <w:kern w:val="44"/>
          <w:sz w:val="28"/>
          <w:szCs w:val="28"/>
          <w:lang w:val="en-US" w:eastAsia="zh-CN"/>
        </w:rPr>
      </w:pPr>
      <w:r>
        <w:rPr>
          <w:rFonts w:hint="eastAsia" w:ascii="宋体" w:hAnsi="宋体" w:eastAsia="宋体" w:cs="宋体"/>
          <w:b w:val="0"/>
          <w:bCs w:val="0"/>
          <w:kern w:val="44"/>
          <w:sz w:val="28"/>
          <w:szCs w:val="28"/>
          <w:lang w:val="en-US" w:eastAsia="zh-CN"/>
        </w:rPr>
        <w:t>②</w:t>
      </w:r>
      <w:r>
        <w:rPr>
          <w:rFonts w:hint="eastAsia" w:ascii="宋体" w:hAnsi="宋体" w:cs="宋体"/>
          <w:b w:val="0"/>
          <w:bCs w:val="0"/>
          <w:kern w:val="44"/>
          <w:sz w:val="28"/>
          <w:szCs w:val="28"/>
          <w:lang w:val="en-US" w:eastAsia="zh-CN"/>
        </w:rPr>
        <w:t>、见证实验必须道工地所在的区、市建筑工程质检站实验室和工程部指定有备案资质的实验室，否则无效。</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cs="宋体"/>
          <w:b w:val="0"/>
          <w:bCs w:val="0"/>
          <w:kern w:val="44"/>
          <w:sz w:val="28"/>
          <w:szCs w:val="28"/>
          <w:lang w:val="en-US" w:eastAsia="zh-CN"/>
        </w:rPr>
      </w:pPr>
      <w:r>
        <w:rPr>
          <w:rFonts w:hint="eastAsia" w:ascii="宋体" w:hAnsi="宋体" w:cs="宋体"/>
          <w:b w:val="0"/>
          <w:bCs w:val="0"/>
          <w:kern w:val="44"/>
          <w:sz w:val="28"/>
          <w:szCs w:val="28"/>
          <w:lang w:val="en-US" w:eastAsia="zh-CN"/>
        </w:rPr>
        <w:t>(3) 原材料未经检查验收，不得在工程上使用。检验不合格者，施工现场不能留存，由项目部或监理单位通知限期退出现场。并建立不合格原材料台账及处理记录。</w:t>
      </w:r>
    </w:p>
    <w:p>
      <w:pPr>
        <w:numPr>
          <w:ilvl w:val="0"/>
          <w:numId w:val="0"/>
        </w:numPr>
        <w:autoSpaceDE w:val="0"/>
        <w:autoSpaceDN w:val="0"/>
        <w:adjustRightInd w:val="0"/>
        <w:spacing w:line="360" w:lineRule="auto"/>
        <w:jc w:val="left"/>
        <w:outlineLvl w:val="0"/>
        <w:rPr>
          <w:rFonts w:hint="eastAsia" w:ascii="宋体" w:hAnsi="宋体"/>
          <w:b/>
          <w:bCs/>
          <w:color w:val="auto"/>
          <w:kern w:val="44"/>
          <w:sz w:val="28"/>
          <w:szCs w:val="28"/>
        </w:rPr>
      </w:pPr>
      <w:bookmarkStart w:id="28" w:name="_Toc27121"/>
      <w:r>
        <w:rPr>
          <w:rFonts w:hint="eastAsia" w:ascii="宋体" w:hAnsi="宋体"/>
          <w:b/>
          <w:bCs/>
          <w:color w:val="auto"/>
          <w:kern w:val="44"/>
          <w:sz w:val="28"/>
          <w:szCs w:val="28"/>
          <w:lang w:val="en-US" w:eastAsia="zh-CN"/>
        </w:rPr>
        <w:t>7、</w:t>
      </w:r>
      <w:r>
        <w:rPr>
          <w:rFonts w:hint="eastAsia" w:ascii="宋体" w:hAnsi="宋体"/>
          <w:b/>
          <w:bCs/>
          <w:color w:val="auto"/>
          <w:kern w:val="44"/>
          <w:sz w:val="28"/>
          <w:szCs w:val="28"/>
        </w:rPr>
        <w:t>施工质量评定</w:t>
      </w:r>
      <w:bookmarkEnd w:id="28"/>
    </w:p>
    <w:p>
      <w:pPr>
        <w:pStyle w:val="2"/>
        <w:keepNext w:val="0"/>
        <w:keepLines w:val="0"/>
        <w:pageBreakBefore w:val="0"/>
        <w:widowControl w:val="0"/>
        <w:kinsoku/>
        <w:wordWrap/>
        <w:overflowPunct/>
        <w:topLinePunct w:val="0"/>
        <w:autoSpaceDE w:val="0"/>
        <w:autoSpaceDN w:val="0"/>
        <w:bidi w:val="0"/>
        <w:adjustRightInd/>
        <w:snapToGrid/>
        <w:spacing w:line="360" w:lineRule="auto"/>
        <w:ind w:right="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通过现场调查，验收组认为：工程区内相应水土保持工程措施布局到位，工</w:t>
      </w:r>
      <w:r>
        <w:rPr>
          <w:rFonts w:hint="eastAsia" w:ascii="宋体" w:hAnsi="宋体" w:eastAsia="宋体" w:cs="宋体"/>
          <w:spacing w:val="-8"/>
          <w:sz w:val="28"/>
          <w:szCs w:val="28"/>
        </w:rPr>
        <w:t>程措施质量符合设计和规范要求，各项水保措施能有效发挥其各自的水土保持功</w:t>
      </w:r>
      <w:r>
        <w:rPr>
          <w:rFonts w:hint="eastAsia" w:ascii="宋体" w:hAnsi="宋体" w:eastAsia="宋体" w:cs="宋体"/>
          <w:spacing w:val="-11"/>
          <w:sz w:val="28"/>
          <w:szCs w:val="28"/>
        </w:rPr>
        <w:t>能。同时，也存在一定的不足之处：</w:t>
      </w:r>
      <w:r>
        <w:rPr>
          <w:rFonts w:hint="eastAsia" w:cs="宋体"/>
          <w:spacing w:val="-11"/>
          <w:sz w:val="28"/>
          <w:szCs w:val="28"/>
          <w:lang w:val="en-US" w:eastAsia="zh-CN"/>
        </w:rPr>
        <w:t>12号铁塔</w:t>
      </w:r>
      <w:r>
        <w:rPr>
          <w:rFonts w:hint="eastAsia" w:cs="宋体"/>
          <w:spacing w:val="-11"/>
          <w:sz w:val="28"/>
          <w:szCs w:val="28"/>
          <w:lang w:eastAsia="zh-CN"/>
        </w:rPr>
        <w:t>塔基出现滑坡</w:t>
      </w:r>
      <w:r>
        <w:rPr>
          <w:rFonts w:hint="eastAsia" w:ascii="宋体" w:hAnsi="宋体" w:eastAsia="宋体" w:cs="宋体"/>
          <w:spacing w:val="-11"/>
          <w:sz w:val="28"/>
          <w:szCs w:val="28"/>
        </w:rPr>
        <w:t>现象，需及时</w:t>
      </w:r>
      <w:r>
        <w:rPr>
          <w:rFonts w:hint="eastAsia" w:cs="宋体"/>
          <w:spacing w:val="-11"/>
          <w:sz w:val="28"/>
          <w:szCs w:val="28"/>
          <w:lang w:eastAsia="zh-CN"/>
        </w:rPr>
        <w:t>修建挡墙，</w:t>
      </w:r>
      <w:r>
        <w:rPr>
          <w:rFonts w:hint="eastAsia" w:ascii="宋体" w:hAnsi="宋体" w:eastAsia="宋体" w:cs="宋体"/>
          <w:spacing w:val="-11"/>
          <w:sz w:val="28"/>
          <w:szCs w:val="28"/>
        </w:rPr>
        <w:t>部分排水沟内有淤积现象，需及时清理。综</w:t>
      </w:r>
      <w:r>
        <w:rPr>
          <w:rFonts w:hint="eastAsia" w:ascii="宋体" w:hAnsi="宋体" w:eastAsia="宋体" w:cs="宋体"/>
          <w:spacing w:val="-1"/>
          <w:sz w:val="28"/>
          <w:szCs w:val="28"/>
        </w:rPr>
        <w:t>合分析，本次验收水土保持工程措施工程数</w:t>
      </w:r>
      <w:r>
        <w:rPr>
          <w:rFonts w:hint="eastAsia" w:cs="宋体"/>
          <w:sz w:val="28"/>
          <w:szCs w:val="28"/>
          <w:lang w:val="en-US" w:eastAsia="zh-CN"/>
        </w:rPr>
        <w:t>21</w:t>
      </w:r>
      <w:r>
        <w:rPr>
          <w:rFonts w:hint="eastAsia" w:ascii="宋体" w:hAnsi="宋体" w:eastAsia="宋体" w:cs="宋体"/>
          <w:spacing w:val="-3"/>
          <w:sz w:val="28"/>
          <w:szCs w:val="28"/>
        </w:rPr>
        <w:t>个，其中合格</w:t>
      </w:r>
      <w:r>
        <w:rPr>
          <w:rFonts w:hint="eastAsia" w:cs="宋体"/>
          <w:spacing w:val="-3"/>
          <w:sz w:val="28"/>
          <w:szCs w:val="28"/>
          <w:lang w:val="en-US" w:eastAsia="zh-CN"/>
        </w:rPr>
        <w:t>1</w:t>
      </w:r>
      <w:r>
        <w:rPr>
          <w:rFonts w:hint="eastAsia" w:ascii="宋体" w:hAnsi="宋体" w:eastAsia="宋体" w:cs="宋体"/>
          <w:spacing w:val="-4"/>
          <w:sz w:val="28"/>
          <w:szCs w:val="28"/>
        </w:rPr>
        <w:t>个，优良</w:t>
      </w:r>
      <w:r>
        <w:rPr>
          <w:rFonts w:hint="eastAsia" w:cs="宋体"/>
          <w:spacing w:val="-13"/>
          <w:sz w:val="28"/>
          <w:szCs w:val="28"/>
          <w:lang w:val="en-US" w:eastAsia="zh-CN"/>
        </w:rPr>
        <w:t>20</w:t>
      </w:r>
      <w:r>
        <w:rPr>
          <w:rFonts w:hint="eastAsia" w:ascii="宋体" w:hAnsi="宋体" w:eastAsia="宋体" w:cs="宋体"/>
          <w:spacing w:val="-8"/>
          <w:sz w:val="28"/>
          <w:szCs w:val="28"/>
        </w:rPr>
        <w:t>个，总体合格率</w:t>
      </w:r>
      <w:r>
        <w:rPr>
          <w:rFonts w:hint="eastAsia" w:ascii="宋体" w:hAnsi="宋体" w:eastAsia="宋体" w:cs="宋体"/>
          <w:sz w:val="28"/>
          <w:szCs w:val="28"/>
        </w:rPr>
        <w:t>100%</w:t>
      </w:r>
      <w:r>
        <w:rPr>
          <w:rFonts w:hint="eastAsia" w:ascii="宋体" w:hAnsi="宋体" w:eastAsia="宋体" w:cs="宋体"/>
          <w:spacing w:val="-12"/>
          <w:sz w:val="28"/>
          <w:szCs w:val="28"/>
        </w:rPr>
        <w:t>，优良率</w:t>
      </w:r>
      <w:r>
        <w:rPr>
          <w:rFonts w:hint="eastAsia" w:ascii="宋体" w:hAnsi="宋体" w:eastAsia="宋体" w:cs="宋体"/>
          <w:sz w:val="28"/>
          <w:szCs w:val="28"/>
        </w:rPr>
        <w:t>100%，质量等级为优良。</w:t>
      </w:r>
    </w:p>
    <w:tbl>
      <w:tblPr>
        <w:tblStyle w:val="11"/>
        <w:tblpPr w:leftFromText="180" w:rightFromText="180" w:vertAnchor="text" w:horzAnchor="page" w:tblpX="1863" w:tblpY="316"/>
        <w:tblOverlap w:val="never"/>
        <w:tblW w:w="8622"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14"/>
        <w:gridCol w:w="855"/>
        <w:gridCol w:w="992"/>
        <w:gridCol w:w="567"/>
        <w:gridCol w:w="536"/>
        <w:gridCol w:w="580"/>
        <w:gridCol w:w="491"/>
        <w:gridCol w:w="580"/>
        <w:gridCol w:w="494"/>
        <w:gridCol w:w="492"/>
        <w:gridCol w:w="581"/>
        <w:gridCol w:w="489"/>
        <w:gridCol w:w="580"/>
        <w:gridCol w:w="57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39" w:hRule="atLeast"/>
        </w:trPr>
        <w:tc>
          <w:tcPr>
            <w:tcW w:w="814" w:type="dxa"/>
            <w:vMerge w:val="restart"/>
            <w:tcBorders>
              <w:bottom w:val="single" w:color="000000" w:sz="6" w:space="0"/>
              <w:right w:val="single" w:color="000000" w:sz="6" w:space="0"/>
            </w:tcBorders>
          </w:tcPr>
          <w:p>
            <w:pPr>
              <w:pStyle w:val="15"/>
              <w:pageBreakBefore w:val="0"/>
              <w:kinsoku/>
              <w:wordWrap/>
              <w:overflowPunct/>
              <w:topLinePunct w:val="0"/>
              <w:bidi w:val="0"/>
              <w:spacing w:line="360" w:lineRule="auto"/>
              <w:jc w:val="left"/>
              <w:rPr>
                <w:rFonts w:hint="eastAsia" w:ascii="宋体" w:hAnsi="宋体" w:eastAsia="宋体" w:cs="宋体"/>
                <w:b/>
                <w:sz w:val="18"/>
              </w:rPr>
            </w:pPr>
          </w:p>
          <w:p>
            <w:pPr>
              <w:pStyle w:val="15"/>
              <w:pageBreakBefore w:val="0"/>
              <w:kinsoku/>
              <w:wordWrap/>
              <w:overflowPunct/>
              <w:topLinePunct w:val="0"/>
              <w:bidi w:val="0"/>
              <w:spacing w:before="8" w:line="360" w:lineRule="auto"/>
              <w:jc w:val="left"/>
              <w:rPr>
                <w:rFonts w:hint="eastAsia" w:ascii="宋体" w:hAnsi="宋体" w:eastAsia="宋体" w:cs="宋体"/>
                <w:b/>
                <w:sz w:val="18"/>
              </w:rPr>
            </w:pPr>
          </w:p>
          <w:p>
            <w:pPr>
              <w:pStyle w:val="15"/>
              <w:pageBreakBefore w:val="0"/>
              <w:kinsoku/>
              <w:wordWrap/>
              <w:overflowPunct/>
              <w:topLinePunct w:val="0"/>
              <w:bidi w:val="0"/>
              <w:spacing w:line="360" w:lineRule="auto"/>
              <w:ind w:left="225" w:right="204"/>
              <w:jc w:val="left"/>
              <w:rPr>
                <w:rFonts w:hint="eastAsia" w:ascii="宋体" w:hAnsi="宋体" w:eastAsia="宋体" w:cs="宋体"/>
                <w:sz w:val="18"/>
              </w:rPr>
            </w:pPr>
            <w:r>
              <w:rPr>
                <w:rFonts w:hint="eastAsia" w:ascii="宋体" w:hAnsi="宋体" w:eastAsia="宋体" w:cs="宋体"/>
                <w:sz w:val="18"/>
              </w:rPr>
              <w:t>单位工程</w:t>
            </w:r>
          </w:p>
        </w:tc>
        <w:tc>
          <w:tcPr>
            <w:tcW w:w="855" w:type="dxa"/>
            <w:vMerge w:val="restart"/>
            <w:tcBorders>
              <w:left w:val="single" w:color="000000" w:sz="6" w:space="0"/>
              <w:bottom w:val="single" w:color="000000" w:sz="6" w:space="0"/>
              <w:right w:val="single" w:color="000000" w:sz="6" w:space="0"/>
            </w:tcBorders>
          </w:tcPr>
          <w:p>
            <w:pPr>
              <w:pStyle w:val="15"/>
              <w:pageBreakBefore w:val="0"/>
              <w:kinsoku/>
              <w:wordWrap/>
              <w:overflowPunct/>
              <w:topLinePunct w:val="0"/>
              <w:bidi w:val="0"/>
              <w:spacing w:line="360" w:lineRule="auto"/>
              <w:jc w:val="left"/>
              <w:rPr>
                <w:rFonts w:hint="eastAsia" w:ascii="宋体" w:hAnsi="宋体" w:eastAsia="宋体" w:cs="宋体"/>
                <w:b/>
                <w:sz w:val="18"/>
              </w:rPr>
            </w:pPr>
          </w:p>
          <w:p>
            <w:pPr>
              <w:pStyle w:val="15"/>
              <w:pageBreakBefore w:val="0"/>
              <w:kinsoku/>
              <w:wordWrap/>
              <w:overflowPunct/>
              <w:topLinePunct w:val="0"/>
              <w:bidi w:val="0"/>
              <w:spacing w:before="8" w:line="360" w:lineRule="auto"/>
              <w:jc w:val="left"/>
              <w:rPr>
                <w:rFonts w:hint="eastAsia" w:ascii="宋体" w:hAnsi="宋体" w:eastAsia="宋体" w:cs="宋体"/>
                <w:b/>
                <w:sz w:val="18"/>
              </w:rPr>
            </w:pPr>
          </w:p>
          <w:p>
            <w:pPr>
              <w:pStyle w:val="15"/>
              <w:pageBreakBefore w:val="0"/>
              <w:kinsoku/>
              <w:wordWrap/>
              <w:overflowPunct/>
              <w:topLinePunct w:val="0"/>
              <w:bidi w:val="0"/>
              <w:spacing w:line="360" w:lineRule="auto"/>
              <w:ind w:left="253" w:right="224"/>
              <w:jc w:val="left"/>
              <w:rPr>
                <w:rFonts w:hint="eastAsia" w:ascii="宋体" w:hAnsi="宋体" w:eastAsia="宋体" w:cs="宋体"/>
                <w:sz w:val="18"/>
              </w:rPr>
            </w:pPr>
            <w:r>
              <w:rPr>
                <w:rFonts w:hint="eastAsia" w:ascii="宋体" w:hAnsi="宋体" w:eastAsia="宋体" w:cs="宋体"/>
                <w:sz w:val="18"/>
              </w:rPr>
              <w:t>分部工程</w:t>
            </w:r>
          </w:p>
        </w:tc>
        <w:tc>
          <w:tcPr>
            <w:tcW w:w="992" w:type="dxa"/>
            <w:vMerge w:val="restart"/>
            <w:tcBorders>
              <w:left w:val="single" w:color="000000" w:sz="6" w:space="0"/>
              <w:bottom w:val="single" w:color="000000" w:sz="6" w:space="0"/>
              <w:right w:val="single" w:color="000000" w:sz="6" w:space="0"/>
            </w:tcBorders>
          </w:tcPr>
          <w:p>
            <w:pPr>
              <w:pStyle w:val="15"/>
              <w:pageBreakBefore w:val="0"/>
              <w:kinsoku/>
              <w:wordWrap/>
              <w:overflowPunct/>
              <w:topLinePunct w:val="0"/>
              <w:bidi w:val="0"/>
              <w:spacing w:line="360" w:lineRule="auto"/>
              <w:jc w:val="left"/>
              <w:rPr>
                <w:rFonts w:hint="eastAsia" w:ascii="宋体" w:hAnsi="宋体" w:eastAsia="宋体" w:cs="宋体"/>
                <w:b/>
                <w:sz w:val="18"/>
              </w:rPr>
            </w:pPr>
          </w:p>
          <w:p>
            <w:pPr>
              <w:pStyle w:val="15"/>
              <w:pageBreakBefore w:val="0"/>
              <w:kinsoku/>
              <w:wordWrap/>
              <w:overflowPunct/>
              <w:topLinePunct w:val="0"/>
              <w:bidi w:val="0"/>
              <w:spacing w:before="8" w:line="360" w:lineRule="auto"/>
              <w:jc w:val="left"/>
              <w:rPr>
                <w:rFonts w:hint="eastAsia" w:ascii="宋体" w:hAnsi="宋体" w:eastAsia="宋体" w:cs="宋体"/>
                <w:b/>
                <w:sz w:val="18"/>
              </w:rPr>
            </w:pPr>
          </w:p>
          <w:p>
            <w:pPr>
              <w:pStyle w:val="15"/>
              <w:pageBreakBefore w:val="0"/>
              <w:kinsoku/>
              <w:wordWrap/>
              <w:overflowPunct/>
              <w:topLinePunct w:val="0"/>
              <w:bidi w:val="0"/>
              <w:spacing w:line="360" w:lineRule="auto"/>
              <w:ind w:left="320" w:right="294"/>
              <w:jc w:val="left"/>
              <w:rPr>
                <w:rFonts w:hint="eastAsia" w:ascii="宋体" w:hAnsi="宋体" w:eastAsia="宋体" w:cs="宋体"/>
                <w:sz w:val="18"/>
              </w:rPr>
            </w:pPr>
            <w:r>
              <w:rPr>
                <w:rFonts w:hint="eastAsia" w:ascii="宋体" w:hAnsi="宋体" w:eastAsia="宋体" w:cs="宋体"/>
                <w:sz w:val="18"/>
              </w:rPr>
              <w:t>布设位置</w:t>
            </w:r>
          </w:p>
        </w:tc>
        <w:tc>
          <w:tcPr>
            <w:tcW w:w="567" w:type="dxa"/>
            <w:vMerge w:val="restart"/>
            <w:tcBorders>
              <w:left w:val="single" w:color="000000" w:sz="6" w:space="0"/>
              <w:bottom w:val="single" w:color="000000" w:sz="6" w:space="0"/>
              <w:right w:val="single" w:color="000000" w:sz="6" w:space="0"/>
            </w:tcBorders>
          </w:tcPr>
          <w:p>
            <w:pPr>
              <w:pStyle w:val="15"/>
              <w:pageBreakBefore w:val="0"/>
              <w:kinsoku/>
              <w:wordWrap/>
              <w:overflowPunct/>
              <w:topLinePunct w:val="0"/>
              <w:bidi w:val="0"/>
              <w:spacing w:line="360" w:lineRule="auto"/>
              <w:jc w:val="left"/>
              <w:rPr>
                <w:rFonts w:hint="eastAsia" w:ascii="宋体" w:hAnsi="宋体" w:eastAsia="宋体" w:cs="宋体"/>
                <w:b/>
                <w:sz w:val="18"/>
              </w:rPr>
            </w:pPr>
          </w:p>
          <w:p>
            <w:pPr>
              <w:pStyle w:val="15"/>
              <w:pageBreakBefore w:val="0"/>
              <w:kinsoku/>
              <w:wordWrap/>
              <w:overflowPunct/>
              <w:topLinePunct w:val="0"/>
              <w:bidi w:val="0"/>
              <w:spacing w:before="121" w:line="360" w:lineRule="auto"/>
              <w:ind w:left="108" w:right="81"/>
              <w:jc w:val="both"/>
              <w:rPr>
                <w:rFonts w:hint="eastAsia" w:ascii="宋体" w:hAnsi="宋体" w:eastAsia="宋体" w:cs="宋体"/>
                <w:sz w:val="18"/>
              </w:rPr>
            </w:pPr>
            <w:r>
              <w:rPr>
                <w:rFonts w:hint="eastAsia" w:ascii="宋体" w:hAnsi="宋体" w:eastAsia="宋体" w:cs="宋体"/>
                <w:sz w:val="18"/>
              </w:rPr>
              <w:t>单元工程个数</w:t>
            </w:r>
          </w:p>
        </w:tc>
        <w:tc>
          <w:tcPr>
            <w:tcW w:w="2681" w:type="dxa"/>
            <w:gridSpan w:val="5"/>
            <w:tcBorders>
              <w:left w:val="single" w:color="000000" w:sz="6" w:space="0"/>
              <w:bottom w:val="single" w:color="000000" w:sz="6" w:space="0"/>
              <w:right w:val="single" w:color="000000" w:sz="6" w:space="0"/>
            </w:tcBorders>
          </w:tcPr>
          <w:p>
            <w:pPr>
              <w:pStyle w:val="15"/>
              <w:pageBreakBefore w:val="0"/>
              <w:kinsoku/>
              <w:wordWrap/>
              <w:overflowPunct/>
              <w:topLinePunct w:val="0"/>
              <w:bidi w:val="0"/>
              <w:spacing w:before="153" w:line="360" w:lineRule="auto"/>
              <w:ind w:left="801"/>
              <w:jc w:val="left"/>
              <w:rPr>
                <w:rFonts w:hint="eastAsia" w:ascii="宋体" w:hAnsi="宋体" w:eastAsia="宋体" w:cs="宋体"/>
                <w:sz w:val="18"/>
              </w:rPr>
            </w:pPr>
            <w:r>
              <w:rPr>
                <w:rFonts w:hint="eastAsia" w:ascii="宋体" w:hAnsi="宋体" w:eastAsia="宋体" w:cs="宋体"/>
                <w:sz w:val="18"/>
              </w:rPr>
              <w:t>施工单位自评</w:t>
            </w:r>
          </w:p>
        </w:tc>
        <w:tc>
          <w:tcPr>
            <w:tcW w:w="2713" w:type="dxa"/>
            <w:gridSpan w:val="5"/>
            <w:tcBorders>
              <w:left w:val="single" w:color="000000" w:sz="6" w:space="0"/>
              <w:bottom w:val="single" w:color="000000" w:sz="6" w:space="0"/>
            </w:tcBorders>
          </w:tcPr>
          <w:p>
            <w:pPr>
              <w:pStyle w:val="15"/>
              <w:pageBreakBefore w:val="0"/>
              <w:kinsoku/>
              <w:wordWrap/>
              <w:overflowPunct/>
              <w:topLinePunct w:val="0"/>
              <w:bidi w:val="0"/>
              <w:spacing w:before="153" w:line="360" w:lineRule="auto"/>
              <w:ind w:left="768"/>
              <w:jc w:val="left"/>
              <w:rPr>
                <w:rFonts w:hint="eastAsia" w:ascii="宋体" w:hAnsi="宋体" w:eastAsia="宋体" w:cs="宋体"/>
                <w:sz w:val="18"/>
              </w:rPr>
            </w:pPr>
            <w:r>
              <w:rPr>
                <w:rFonts w:hint="eastAsia" w:ascii="宋体" w:hAnsi="宋体" w:eastAsia="宋体" w:cs="宋体"/>
                <w:sz w:val="18"/>
              </w:rPr>
              <w:t>监理单位复评</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52" w:hRule="atLeast"/>
        </w:trPr>
        <w:tc>
          <w:tcPr>
            <w:tcW w:w="814" w:type="dxa"/>
            <w:vMerge w:val="continue"/>
            <w:tcBorders>
              <w:top w:val="nil"/>
              <w:bottom w:val="single" w:color="000000" w:sz="6" w:space="0"/>
              <w:right w:val="single" w:color="000000" w:sz="6" w:space="0"/>
            </w:tcBorders>
          </w:tcPr>
          <w:p>
            <w:pPr>
              <w:pageBreakBefore w:val="0"/>
              <w:kinsoku/>
              <w:wordWrap/>
              <w:overflowPunct/>
              <w:topLinePunct w:val="0"/>
              <w:bidi w:val="0"/>
              <w:spacing w:line="360" w:lineRule="auto"/>
              <w:rPr>
                <w:rFonts w:hint="eastAsia" w:ascii="宋体" w:hAnsi="宋体" w:eastAsia="宋体" w:cs="宋体"/>
                <w:sz w:val="2"/>
                <w:szCs w:val="2"/>
              </w:rPr>
            </w:pPr>
          </w:p>
        </w:tc>
        <w:tc>
          <w:tcPr>
            <w:tcW w:w="855" w:type="dxa"/>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pacing w:line="360" w:lineRule="auto"/>
              <w:rPr>
                <w:rFonts w:hint="eastAsia" w:ascii="宋体" w:hAnsi="宋体" w:eastAsia="宋体" w:cs="宋体"/>
                <w:sz w:val="2"/>
                <w:szCs w:val="2"/>
              </w:rPr>
            </w:pPr>
          </w:p>
        </w:tc>
        <w:tc>
          <w:tcPr>
            <w:tcW w:w="992" w:type="dxa"/>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pacing w:line="360" w:lineRule="auto"/>
              <w:rPr>
                <w:rFonts w:hint="eastAsia" w:ascii="宋体" w:hAnsi="宋体" w:eastAsia="宋体" w:cs="宋体"/>
                <w:sz w:val="2"/>
                <w:szCs w:val="2"/>
              </w:rPr>
            </w:pPr>
          </w:p>
        </w:tc>
        <w:tc>
          <w:tcPr>
            <w:tcW w:w="567" w:type="dxa"/>
            <w:vMerge w:val="continue"/>
            <w:tcBorders>
              <w:top w:val="nil"/>
              <w:left w:val="single" w:color="000000" w:sz="6" w:space="0"/>
              <w:bottom w:val="single" w:color="000000" w:sz="6" w:space="0"/>
              <w:right w:val="single" w:color="000000" w:sz="6" w:space="0"/>
            </w:tcBorders>
          </w:tcPr>
          <w:p>
            <w:pPr>
              <w:pageBreakBefore w:val="0"/>
              <w:kinsoku/>
              <w:wordWrap/>
              <w:overflowPunct/>
              <w:topLinePunct w:val="0"/>
              <w:bidi w:val="0"/>
              <w:spacing w:line="360" w:lineRule="auto"/>
              <w:rPr>
                <w:rFonts w:hint="eastAsia" w:ascii="宋体" w:hAnsi="宋体" w:eastAsia="宋体" w:cs="宋体"/>
                <w:sz w:val="2"/>
                <w:szCs w:val="2"/>
              </w:rPr>
            </w:pPr>
          </w:p>
        </w:tc>
        <w:tc>
          <w:tcPr>
            <w:tcW w:w="536"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2" w:line="360" w:lineRule="auto"/>
              <w:jc w:val="left"/>
              <w:rPr>
                <w:rFonts w:hint="eastAsia" w:ascii="宋体" w:hAnsi="宋体" w:eastAsia="宋体" w:cs="宋体"/>
                <w:b/>
                <w:sz w:val="14"/>
              </w:rPr>
            </w:pPr>
          </w:p>
          <w:p>
            <w:pPr>
              <w:pStyle w:val="15"/>
              <w:pageBreakBefore w:val="0"/>
              <w:kinsoku/>
              <w:wordWrap/>
              <w:overflowPunct/>
              <w:topLinePunct w:val="0"/>
              <w:bidi w:val="0"/>
              <w:spacing w:line="360" w:lineRule="auto"/>
              <w:ind w:left="91" w:right="67"/>
              <w:jc w:val="left"/>
              <w:rPr>
                <w:rFonts w:hint="eastAsia" w:ascii="宋体" w:hAnsi="宋体" w:eastAsia="宋体" w:cs="宋体"/>
                <w:sz w:val="18"/>
              </w:rPr>
            </w:pPr>
            <w:r>
              <w:rPr>
                <w:rFonts w:hint="eastAsia" w:ascii="宋体" w:hAnsi="宋体" w:eastAsia="宋体" w:cs="宋体"/>
                <w:sz w:val="18"/>
              </w:rPr>
              <w:t>合格项数</w:t>
            </w:r>
          </w:p>
        </w:tc>
        <w:tc>
          <w:tcPr>
            <w:tcW w:w="580"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2" w:line="360" w:lineRule="auto"/>
              <w:jc w:val="left"/>
              <w:rPr>
                <w:rFonts w:hint="eastAsia" w:ascii="宋体" w:hAnsi="宋体" w:eastAsia="宋体" w:cs="宋体"/>
                <w:b/>
                <w:sz w:val="14"/>
              </w:rPr>
            </w:pPr>
          </w:p>
          <w:p>
            <w:pPr>
              <w:pStyle w:val="15"/>
              <w:pageBreakBefore w:val="0"/>
              <w:kinsoku/>
              <w:wordWrap/>
              <w:overflowPunct/>
              <w:topLinePunct w:val="0"/>
              <w:bidi w:val="0"/>
              <w:spacing w:line="360" w:lineRule="auto"/>
              <w:ind w:left="129" w:right="90" w:hanging="17"/>
              <w:jc w:val="left"/>
              <w:rPr>
                <w:rFonts w:hint="eastAsia" w:ascii="宋体" w:hAnsi="宋体" w:eastAsia="宋体" w:cs="宋体"/>
                <w:sz w:val="18"/>
              </w:rPr>
            </w:pPr>
            <w:r>
              <w:rPr>
                <w:rFonts w:hint="eastAsia" w:ascii="宋体" w:hAnsi="宋体" w:eastAsia="宋体" w:cs="宋体"/>
                <w:sz w:val="18"/>
              </w:rPr>
              <w:t>合格率%</w:t>
            </w:r>
          </w:p>
        </w:tc>
        <w:tc>
          <w:tcPr>
            <w:tcW w:w="491"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2" w:line="360" w:lineRule="auto"/>
              <w:jc w:val="left"/>
              <w:rPr>
                <w:rFonts w:hint="eastAsia" w:ascii="宋体" w:hAnsi="宋体" w:eastAsia="宋体" w:cs="宋体"/>
                <w:b/>
                <w:sz w:val="14"/>
              </w:rPr>
            </w:pPr>
          </w:p>
          <w:p>
            <w:pPr>
              <w:pStyle w:val="15"/>
              <w:pageBreakBefore w:val="0"/>
              <w:kinsoku/>
              <w:wordWrap/>
              <w:overflowPunct/>
              <w:topLinePunct w:val="0"/>
              <w:bidi w:val="0"/>
              <w:spacing w:line="360" w:lineRule="auto"/>
              <w:ind w:left="67" w:right="46"/>
              <w:jc w:val="left"/>
              <w:rPr>
                <w:rFonts w:hint="eastAsia" w:ascii="宋体" w:hAnsi="宋体" w:eastAsia="宋体" w:cs="宋体"/>
                <w:sz w:val="18"/>
              </w:rPr>
            </w:pPr>
            <w:r>
              <w:rPr>
                <w:rFonts w:hint="eastAsia" w:ascii="宋体" w:hAnsi="宋体" w:eastAsia="宋体" w:cs="宋体"/>
                <w:sz w:val="18"/>
              </w:rPr>
              <w:t>优良项数</w:t>
            </w:r>
          </w:p>
        </w:tc>
        <w:tc>
          <w:tcPr>
            <w:tcW w:w="580"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2" w:line="360" w:lineRule="auto"/>
              <w:jc w:val="left"/>
              <w:rPr>
                <w:rFonts w:hint="eastAsia" w:ascii="宋体" w:hAnsi="宋体" w:eastAsia="宋体" w:cs="宋体"/>
                <w:b/>
                <w:sz w:val="14"/>
              </w:rPr>
            </w:pPr>
          </w:p>
          <w:p>
            <w:pPr>
              <w:pStyle w:val="15"/>
              <w:pageBreakBefore w:val="0"/>
              <w:kinsoku/>
              <w:wordWrap/>
              <w:overflowPunct/>
              <w:topLinePunct w:val="0"/>
              <w:bidi w:val="0"/>
              <w:spacing w:line="360" w:lineRule="auto"/>
              <w:ind w:left="126" w:right="93" w:hanging="17"/>
              <w:jc w:val="left"/>
              <w:rPr>
                <w:rFonts w:hint="eastAsia" w:ascii="宋体" w:hAnsi="宋体" w:eastAsia="宋体" w:cs="宋体"/>
                <w:sz w:val="18"/>
              </w:rPr>
            </w:pPr>
            <w:r>
              <w:rPr>
                <w:rFonts w:hint="eastAsia" w:ascii="宋体" w:hAnsi="宋体" w:eastAsia="宋体" w:cs="宋体"/>
                <w:sz w:val="18"/>
              </w:rPr>
              <w:t>优良率%</w:t>
            </w:r>
          </w:p>
        </w:tc>
        <w:tc>
          <w:tcPr>
            <w:tcW w:w="494"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74" w:line="360" w:lineRule="auto"/>
              <w:ind w:left="64" w:right="52"/>
              <w:jc w:val="both"/>
              <w:rPr>
                <w:rFonts w:hint="eastAsia" w:ascii="宋体" w:hAnsi="宋体" w:eastAsia="宋体" w:cs="宋体"/>
                <w:sz w:val="18"/>
              </w:rPr>
            </w:pPr>
            <w:r>
              <w:rPr>
                <w:rFonts w:hint="eastAsia" w:ascii="宋体" w:hAnsi="宋体" w:eastAsia="宋体" w:cs="宋体"/>
                <w:sz w:val="18"/>
              </w:rPr>
              <w:t>质量评定等级</w:t>
            </w:r>
          </w:p>
        </w:tc>
        <w:tc>
          <w:tcPr>
            <w:tcW w:w="492"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2" w:line="360" w:lineRule="auto"/>
              <w:jc w:val="left"/>
              <w:rPr>
                <w:rFonts w:hint="eastAsia" w:ascii="宋体" w:hAnsi="宋体" w:eastAsia="宋体" w:cs="宋体"/>
                <w:b/>
                <w:sz w:val="14"/>
              </w:rPr>
            </w:pPr>
          </w:p>
          <w:p>
            <w:pPr>
              <w:pStyle w:val="15"/>
              <w:pageBreakBefore w:val="0"/>
              <w:kinsoku/>
              <w:wordWrap/>
              <w:overflowPunct/>
              <w:topLinePunct w:val="0"/>
              <w:bidi w:val="0"/>
              <w:spacing w:line="360" w:lineRule="auto"/>
              <w:ind w:left="62" w:right="52"/>
              <w:jc w:val="left"/>
              <w:rPr>
                <w:rFonts w:hint="eastAsia" w:ascii="宋体" w:hAnsi="宋体" w:eastAsia="宋体" w:cs="宋体"/>
                <w:sz w:val="18"/>
              </w:rPr>
            </w:pPr>
            <w:r>
              <w:rPr>
                <w:rFonts w:hint="eastAsia" w:ascii="宋体" w:hAnsi="宋体" w:eastAsia="宋体" w:cs="宋体"/>
                <w:sz w:val="18"/>
              </w:rPr>
              <w:t>合格项数</w:t>
            </w:r>
          </w:p>
        </w:tc>
        <w:tc>
          <w:tcPr>
            <w:tcW w:w="581"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2" w:line="360" w:lineRule="auto"/>
              <w:jc w:val="left"/>
              <w:rPr>
                <w:rFonts w:hint="eastAsia" w:ascii="宋体" w:hAnsi="宋体" w:eastAsia="宋体" w:cs="宋体"/>
                <w:b/>
                <w:sz w:val="14"/>
              </w:rPr>
            </w:pPr>
          </w:p>
          <w:p>
            <w:pPr>
              <w:pStyle w:val="15"/>
              <w:pageBreakBefore w:val="0"/>
              <w:kinsoku/>
              <w:wordWrap/>
              <w:overflowPunct/>
              <w:topLinePunct w:val="0"/>
              <w:bidi w:val="0"/>
              <w:spacing w:line="360" w:lineRule="auto"/>
              <w:ind w:left="120" w:right="100" w:hanging="17"/>
              <w:jc w:val="left"/>
              <w:rPr>
                <w:rFonts w:hint="eastAsia" w:ascii="宋体" w:hAnsi="宋体" w:eastAsia="宋体" w:cs="宋体"/>
                <w:sz w:val="18"/>
              </w:rPr>
            </w:pPr>
            <w:r>
              <w:rPr>
                <w:rFonts w:hint="eastAsia" w:ascii="宋体" w:hAnsi="宋体" w:eastAsia="宋体" w:cs="宋体"/>
                <w:sz w:val="18"/>
              </w:rPr>
              <w:t>合格率%</w:t>
            </w:r>
          </w:p>
        </w:tc>
        <w:tc>
          <w:tcPr>
            <w:tcW w:w="489"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2" w:line="360" w:lineRule="auto"/>
              <w:jc w:val="left"/>
              <w:rPr>
                <w:rFonts w:hint="eastAsia" w:ascii="宋体" w:hAnsi="宋体" w:eastAsia="宋体" w:cs="宋体"/>
                <w:b/>
                <w:sz w:val="14"/>
              </w:rPr>
            </w:pPr>
          </w:p>
          <w:p>
            <w:pPr>
              <w:pStyle w:val="15"/>
              <w:pageBreakBefore w:val="0"/>
              <w:kinsoku/>
              <w:wordWrap/>
              <w:overflowPunct/>
              <w:topLinePunct w:val="0"/>
              <w:bidi w:val="0"/>
              <w:spacing w:line="360" w:lineRule="auto"/>
              <w:ind w:left="58" w:right="53"/>
              <w:jc w:val="left"/>
              <w:rPr>
                <w:rFonts w:hint="eastAsia" w:ascii="宋体" w:hAnsi="宋体" w:eastAsia="宋体" w:cs="宋体"/>
                <w:sz w:val="18"/>
              </w:rPr>
            </w:pPr>
            <w:r>
              <w:rPr>
                <w:rFonts w:hint="eastAsia" w:ascii="宋体" w:hAnsi="宋体" w:eastAsia="宋体" w:cs="宋体"/>
                <w:sz w:val="18"/>
              </w:rPr>
              <w:t>优良项数</w:t>
            </w:r>
          </w:p>
        </w:tc>
        <w:tc>
          <w:tcPr>
            <w:tcW w:w="580"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2" w:line="360" w:lineRule="auto"/>
              <w:jc w:val="left"/>
              <w:rPr>
                <w:rFonts w:hint="eastAsia" w:ascii="宋体" w:hAnsi="宋体" w:eastAsia="宋体" w:cs="宋体"/>
                <w:b/>
                <w:sz w:val="14"/>
              </w:rPr>
            </w:pPr>
          </w:p>
          <w:p>
            <w:pPr>
              <w:pStyle w:val="15"/>
              <w:pageBreakBefore w:val="0"/>
              <w:kinsoku/>
              <w:wordWrap/>
              <w:overflowPunct/>
              <w:topLinePunct w:val="0"/>
              <w:bidi w:val="0"/>
              <w:spacing w:line="360" w:lineRule="auto"/>
              <w:ind w:left="116" w:right="103" w:hanging="17"/>
              <w:jc w:val="left"/>
              <w:rPr>
                <w:rFonts w:hint="eastAsia" w:ascii="宋体" w:hAnsi="宋体" w:eastAsia="宋体" w:cs="宋体"/>
                <w:sz w:val="18"/>
              </w:rPr>
            </w:pPr>
            <w:r>
              <w:rPr>
                <w:rFonts w:hint="eastAsia" w:ascii="宋体" w:hAnsi="宋体" w:eastAsia="宋体" w:cs="宋体"/>
                <w:sz w:val="18"/>
              </w:rPr>
              <w:t>优良率%</w:t>
            </w:r>
          </w:p>
        </w:tc>
        <w:tc>
          <w:tcPr>
            <w:tcW w:w="571" w:type="dxa"/>
            <w:tcBorders>
              <w:top w:val="single" w:color="000000" w:sz="6" w:space="0"/>
              <w:left w:val="single" w:color="000000" w:sz="6" w:space="0"/>
              <w:bottom w:val="single" w:color="000000" w:sz="6" w:space="0"/>
            </w:tcBorders>
          </w:tcPr>
          <w:p>
            <w:pPr>
              <w:pStyle w:val="15"/>
              <w:pageBreakBefore w:val="0"/>
              <w:kinsoku/>
              <w:wordWrap/>
              <w:overflowPunct/>
              <w:topLinePunct w:val="0"/>
              <w:bidi w:val="0"/>
              <w:spacing w:before="74" w:line="360" w:lineRule="auto"/>
              <w:ind w:left="55" w:right="51"/>
              <w:jc w:val="both"/>
              <w:rPr>
                <w:rFonts w:hint="eastAsia" w:ascii="宋体" w:hAnsi="宋体" w:eastAsia="宋体" w:cs="宋体"/>
                <w:sz w:val="18"/>
              </w:rPr>
            </w:pPr>
            <w:r>
              <w:rPr>
                <w:rFonts w:hint="eastAsia" w:ascii="宋体" w:hAnsi="宋体" w:eastAsia="宋体" w:cs="宋体"/>
                <w:sz w:val="18"/>
              </w:rPr>
              <w:t>质量评定等级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5" w:hRule="atLeast"/>
        </w:trPr>
        <w:tc>
          <w:tcPr>
            <w:tcW w:w="814" w:type="dxa"/>
            <w:vMerge w:val="restart"/>
            <w:tcBorders>
              <w:top w:val="single" w:color="000000" w:sz="6" w:space="0"/>
              <w:right w:val="single" w:color="000000" w:sz="6" w:space="0"/>
            </w:tcBorders>
          </w:tcPr>
          <w:p>
            <w:pPr>
              <w:pStyle w:val="15"/>
              <w:pageBreakBefore w:val="0"/>
              <w:kinsoku/>
              <w:wordWrap/>
              <w:overflowPunct/>
              <w:topLinePunct w:val="0"/>
              <w:bidi w:val="0"/>
              <w:spacing w:before="1" w:line="360" w:lineRule="auto"/>
              <w:jc w:val="left"/>
              <w:rPr>
                <w:rFonts w:hint="eastAsia" w:ascii="宋体" w:hAnsi="宋体" w:eastAsia="宋体" w:cs="宋体"/>
                <w:b/>
                <w:sz w:val="13"/>
              </w:rPr>
            </w:pPr>
          </w:p>
          <w:p>
            <w:pPr>
              <w:pStyle w:val="15"/>
              <w:pageBreakBefore w:val="0"/>
              <w:kinsoku/>
              <w:wordWrap/>
              <w:overflowPunct/>
              <w:topLinePunct w:val="0"/>
              <w:bidi w:val="0"/>
              <w:spacing w:line="360" w:lineRule="auto"/>
              <w:ind w:left="225" w:right="24" w:hanging="180"/>
              <w:jc w:val="left"/>
              <w:rPr>
                <w:rFonts w:hint="eastAsia" w:ascii="宋体" w:hAnsi="宋体" w:eastAsia="宋体" w:cs="宋体"/>
                <w:sz w:val="18"/>
              </w:rPr>
            </w:pPr>
            <w:r>
              <w:rPr>
                <w:rFonts w:hint="eastAsia" w:ascii="宋体" w:hAnsi="宋体" w:eastAsia="宋体" w:cs="宋体"/>
                <w:sz w:val="18"/>
              </w:rPr>
              <w:t>斜坡防护工程</w:t>
            </w:r>
          </w:p>
        </w:tc>
        <w:tc>
          <w:tcPr>
            <w:tcW w:w="85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79" w:line="360" w:lineRule="auto"/>
              <w:ind w:left="-6" w:right="-44"/>
              <w:rPr>
                <w:rFonts w:hint="eastAsia" w:ascii="宋体" w:hAnsi="宋体" w:eastAsia="宋体" w:cs="宋体"/>
                <w:sz w:val="18"/>
              </w:rPr>
            </w:pPr>
            <w:r>
              <w:rPr>
                <w:rFonts w:hint="eastAsia" w:ascii="宋体" w:hAnsi="宋体" w:eastAsia="宋体" w:cs="宋体"/>
                <w:spacing w:val="-13"/>
                <w:sz w:val="18"/>
              </w:rPr>
              <w:t>截</w:t>
            </w:r>
            <w:r>
              <w:rPr>
                <w:rFonts w:hint="eastAsia" w:ascii="宋体" w:hAnsi="宋体" w:eastAsia="宋体" w:cs="宋体"/>
                <w:sz w:val="18"/>
              </w:rPr>
              <w:t>（排</w:t>
            </w:r>
            <w:r>
              <w:rPr>
                <w:rFonts w:hint="eastAsia" w:ascii="宋体" w:hAnsi="宋体" w:eastAsia="宋体" w:cs="宋体"/>
                <w:spacing w:val="-13"/>
                <w:sz w:val="18"/>
              </w:rPr>
              <w:t>）</w:t>
            </w:r>
            <w:r>
              <w:rPr>
                <w:rFonts w:hint="eastAsia" w:ascii="宋体" w:hAnsi="宋体" w:eastAsia="宋体" w:cs="宋体"/>
                <w:sz w:val="18"/>
              </w:rPr>
              <w:t>水</w:t>
            </w:r>
          </w:p>
        </w:tc>
        <w:tc>
          <w:tcPr>
            <w:tcW w:w="992"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79" w:line="360" w:lineRule="auto"/>
              <w:ind w:right="203"/>
              <w:jc w:val="right"/>
              <w:rPr>
                <w:rFonts w:hint="eastAsia" w:ascii="宋体" w:hAnsi="宋体" w:eastAsia="宋体" w:cs="宋体"/>
                <w:sz w:val="18"/>
              </w:rPr>
            </w:pPr>
            <w:r>
              <w:rPr>
                <w:rFonts w:hint="eastAsia" w:ascii="宋体" w:hAnsi="宋体" w:eastAsia="宋体" w:cs="宋体"/>
                <w:sz w:val="18"/>
              </w:rPr>
              <w:t>塔基区</w:t>
            </w:r>
          </w:p>
        </w:tc>
        <w:tc>
          <w:tcPr>
            <w:tcW w:w="567"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88" w:line="360" w:lineRule="auto"/>
              <w:ind w:left="24"/>
              <w:rPr>
                <w:rFonts w:hint="eastAsia" w:ascii="宋体" w:hAnsi="宋体" w:eastAsia="宋体" w:cs="宋体"/>
                <w:sz w:val="18"/>
              </w:rPr>
            </w:pPr>
            <w:r>
              <w:rPr>
                <w:rFonts w:hint="eastAsia" w:ascii="宋体" w:hAnsi="宋体" w:eastAsia="宋体" w:cs="宋体"/>
                <w:sz w:val="18"/>
              </w:rPr>
              <w:t>3</w:t>
            </w:r>
          </w:p>
        </w:tc>
        <w:tc>
          <w:tcPr>
            <w:tcW w:w="536"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88" w:line="360" w:lineRule="auto"/>
              <w:ind w:left="20"/>
              <w:rPr>
                <w:rFonts w:hint="eastAsia" w:ascii="宋体" w:hAnsi="宋体" w:eastAsia="宋体" w:cs="宋体"/>
                <w:sz w:val="18"/>
              </w:rPr>
            </w:pPr>
            <w:r>
              <w:rPr>
                <w:rFonts w:hint="eastAsia" w:ascii="宋体" w:hAnsi="宋体" w:eastAsia="宋体" w:cs="宋体"/>
                <w:sz w:val="18"/>
              </w:rPr>
              <w:t>3</w:t>
            </w:r>
          </w:p>
        </w:tc>
        <w:tc>
          <w:tcPr>
            <w:tcW w:w="580"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88" w:line="360" w:lineRule="auto"/>
              <w:ind w:left="52" w:right="26"/>
              <w:rPr>
                <w:rFonts w:hint="eastAsia" w:ascii="宋体" w:hAnsi="宋体" w:eastAsia="宋体" w:cs="宋体"/>
                <w:sz w:val="18"/>
              </w:rPr>
            </w:pPr>
            <w:r>
              <w:rPr>
                <w:rFonts w:hint="eastAsia" w:ascii="宋体" w:hAnsi="宋体" w:eastAsia="宋体" w:cs="宋体"/>
                <w:sz w:val="18"/>
              </w:rPr>
              <w:t>100%</w:t>
            </w:r>
          </w:p>
        </w:tc>
        <w:tc>
          <w:tcPr>
            <w:tcW w:w="491"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88" w:line="360" w:lineRule="auto"/>
              <w:ind w:left="18"/>
              <w:rPr>
                <w:rFonts w:hint="eastAsia" w:ascii="宋体" w:hAnsi="宋体" w:eastAsia="宋体" w:cs="宋体"/>
                <w:sz w:val="18"/>
              </w:rPr>
            </w:pPr>
            <w:r>
              <w:rPr>
                <w:rFonts w:hint="eastAsia" w:ascii="宋体" w:hAnsi="宋体" w:eastAsia="宋体" w:cs="宋体"/>
                <w:sz w:val="18"/>
              </w:rPr>
              <w:t>3</w:t>
            </w:r>
          </w:p>
        </w:tc>
        <w:tc>
          <w:tcPr>
            <w:tcW w:w="580"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88" w:line="360" w:lineRule="auto"/>
              <w:ind w:left="52" w:right="32"/>
              <w:rPr>
                <w:rFonts w:hint="eastAsia" w:ascii="宋体" w:hAnsi="宋体" w:eastAsia="宋体" w:cs="宋体"/>
                <w:sz w:val="18"/>
              </w:rPr>
            </w:pPr>
            <w:r>
              <w:rPr>
                <w:rFonts w:hint="eastAsia" w:ascii="宋体" w:hAnsi="宋体" w:eastAsia="宋体" w:cs="宋体"/>
                <w:sz w:val="18"/>
              </w:rPr>
              <w:t>100%</w:t>
            </w:r>
          </w:p>
        </w:tc>
        <w:tc>
          <w:tcPr>
            <w:tcW w:w="494"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79" w:line="360" w:lineRule="auto"/>
              <w:ind w:left="44" w:right="34"/>
              <w:rPr>
                <w:rFonts w:hint="eastAsia" w:ascii="宋体" w:hAnsi="宋体" w:eastAsia="宋体" w:cs="宋体"/>
                <w:sz w:val="18"/>
              </w:rPr>
            </w:pPr>
            <w:r>
              <w:rPr>
                <w:rFonts w:hint="eastAsia" w:ascii="宋体" w:hAnsi="宋体" w:eastAsia="宋体" w:cs="宋体"/>
                <w:sz w:val="18"/>
              </w:rPr>
              <w:t>优良</w:t>
            </w:r>
          </w:p>
        </w:tc>
        <w:tc>
          <w:tcPr>
            <w:tcW w:w="492"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88" w:line="360" w:lineRule="auto"/>
              <w:ind w:left="7"/>
              <w:rPr>
                <w:rFonts w:hint="eastAsia" w:ascii="宋体" w:hAnsi="宋体" w:eastAsia="宋体" w:cs="宋体"/>
                <w:sz w:val="18"/>
              </w:rPr>
            </w:pPr>
            <w:r>
              <w:rPr>
                <w:rFonts w:hint="eastAsia" w:ascii="宋体" w:hAnsi="宋体" w:eastAsia="宋体" w:cs="宋体"/>
                <w:sz w:val="18"/>
              </w:rPr>
              <w:t>3</w:t>
            </w:r>
          </w:p>
        </w:tc>
        <w:tc>
          <w:tcPr>
            <w:tcW w:w="581"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88" w:line="360" w:lineRule="auto"/>
              <w:ind w:left="57" w:right="49"/>
              <w:rPr>
                <w:rFonts w:hint="eastAsia" w:ascii="宋体" w:hAnsi="宋体" w:eastAsia="宋体" w:cs="宋体"/>
                <w:sz w:val="18"/>
              </w:rPr>
            </w:pPr>
            <w:r>
              <w:rPr>
                <w:rFonts w:hint="eastAsia" w:ascii="宋体" w:hAnsi="宋体" w:eastAsia="宋体" w:cs="宋体"/>
                <w:sz w:val="18"/>
              </w:rPr>
              <w:t>100%</w:t>
            </w:r>
          </w:p>
        </w:tc>
        <w:tc>
          <w:tcPr>
            <w:tcW w:w="489"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88" w:line="360" w:lineRule="auto"/>
              <w:ind w:right="189"/>
              <w:jc w:val="right"/>
              <w:rPr>
                <w:rFonts w:hint="eastAsia" w:ascii="宋体" w:hAnsi="宋体" w:eastAsia="宋体" w:cs="宋体"/>
                <w:sz w:val="18"/>
              </w:rPr>
            </w:pPr>
            <w:r>
              <w:rPr>
                <w:rFonts w:hint="eastAsia" w:ascii="宋体" w:hAnsi="宋体" w:eastAsia="宋体" w:cs="宋体"/>
                <w:sz w:val="18"/>
              </w:rPr>
              <w:t>3</w:t>
            </w:r>
          </w:p>
        </w:tc>
        <w:tc>
          <w:tcPr>
            <w:tcW w:w="580"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88" w:line="360" w:lineRule="auto"/>
              <w:ind w:left="39" w:right="39"/>
              <w:rPr>
                <w:rFonts w:hint="eastAsia" w:ascii="宋体" w:hAnsi="宋体" w:eastAsia="宋体" w:cs="宋体"/>
                <w:sz w:val="18"/>
              </w:rPr>
            </w:pPr>
            <w:r>
              <w:rPr>
                <w:rFonts w:hint="eastAsia" w:ascii="宋体" w:hAnsi="宋体" w:eastAsia="宋体" w:cs="宋体"/>
                <w:sz w:val="18"/>
              </w:rPr>
              <w:t>100%</w:t>
            </w:r>
          </w:p>
        </w:tc>
        <w:tc>
          <w:tcPr>
            <w:tcW w:w="571" w:type="dxa"/>
            <w:tcBorders>
              <w:top w:val="single" w:color="000000" w:sz="6" w:space="0"/>
              <w:left w:val="single" w:color="000000" w:sz="6" w:space="0"/>
              <w:bottom w:val="single" w:color="000000" w:sz="6" w:space="0"/>
            </w:tcBorders>
          </w:tcPr>
          <w:p>
            <w:pPr>
              <w:pStyle w:val="15"/>
              <w:pageBreakBefore w:val="0"/>
              <w:kinsoku/>
              <w:wordWrap/>
              <w:overflowPunct/>
              <w:topLinePunct w:val="0"/>
              <w:bidi w:val="0"/>
              <w:spacing w:before="79" w:line="360" w:lineRule="auto"/>
              <w:ind w:left="55"/>
              <w:jc w:val="left"/>
              <w:rPr>
                <w:rFonts w:hint="eastAsia" w:ascii="宋体" w:hAnsi="宋体" w:eastAsia="宋体" w:cs="宋体"/>
                <w:sz w:val="18"/>
              </w:rPr>
            </w:pPr>
            <w:r>
              <w:rPr>
                <w:rFonts w:hint="eastAsia" w:ascii="宋体" w:hAnsi="宋体" w:eastAsia="宋体" w:cs="宋体"/>
                <w:sz w:val="18"/>
              </w:rPr>
              <w:t>优良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2" w:hRule="atLeast"/>
        </w:trPr>
        <w:tc>
          <w:tcPr>
            <w:tcW w:w="814" w:type="dxa"/>
            <w:vMerge w:val="continue"/>
            <w:tcBorders>
              <w:top w:val="nil"/>
              <w:right w:val="single" w:color="000000" w:sz="6" w:space="0"/>
            </w:tcBorders>
          </w:tcPr>
          <w:p>
            <w:pPr>
              <w:pageBreakBefore w:val="0"/>
              <w:kinsoku/>
              <w:wordWrap/>
              <w:overflowPunct/>
              <w:topLinePunct w:val="0"/>
              <w:bidi w:val="0"/>
              <w:spacing w:line="360" w:lineRule="auto"/>
              <w:rPr>
                <w:rFonts w:hint="eastAsia" w:ascii="宋体" w:hAnsi="宋体" w:eastAsia="宋体" w:cs="宋体"/>
                <w:sz w:val="2"/>
                <w:szCs w:val="2"/>
              </w:rPr>
            </w:pPr>
          </w:p>
        </w:tc>
        <w:tc>
          <w:tcPr>
            <w:tcW w:w="855"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71" w:line="360" w:lineRule="auto"/>
              <w:ind w:left="233" w:right="206"/>
              <w:rPr>
                <w:rFonts w:hint="eastAsia" w:ascii="宋体" w:hAnsi="宋体" w:eastAsia="宋体" w:cs="宋体"/>
                <w:sz w:val="18"/>
              </w:rPr>
            </w:pPr>
            <w:r>
              <w:rPr>
                <w:rFonts w:hint="eastAsia" w:ascii="宋体" w:hAnsi="宋体" w:eastAsia="宋体" w:cs="宋体"/>
                <w:sz w:val="18"/>
              </w:rPr>
              <w:t>护坡</w:t>
            </w:r>
          </w:p>
        </w:tc>
        <w:tc>
          <w:tcPr>
            <w:tcW w:w="992"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71" w:line="360" w:lineRule="auto"/>
              <w:ind w:right="203"/>
              <w:jc w:val="right"/>
              <w:rPr>
                <w:rFonts w:hint="eastAsia" w:ascii="宋体" w:hAnsi="宋体" w:eastAsia="宋体" w:cs="宋体"/>
                <w:sz w:val="18"/>
              </w:rPr>
            </w:pPr>
            <w:r>
              <w:rPr>
                <w:rFonts w:hint="eastAsia" w:ascii="宋体" w:hAnsi="宋体" w:eastAsia="宋体" w:cs="宋体"/>
                <w:sz w:val="18"/>
              </w:rPr>
              <w:t>塔基区</w:t>
            </w:r>
          </w:p>
        </w:tc>
        <w:tc>
          <w:tcPr>
            <w:tcW w:w="567"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81" w:line="360" w:lineRule="auto"/>
              <w:ind w:left="24"/>
              <w:rPr>
                <w:rFonts w:hint="eastAsia" w:ascii="宋体" w:hAnsi="宋体" w:eastAsia="宋体" w:cs="宋体"/>
                <w:sz w:val="18"/>
              </w:rPr>
            </w:pPr>
            <w:r>
              <w:rPr>
                <w:rFonts w:hint="eastAsia" w:ascii="宋体" w:hAnsi="宋体" w:eastAsia="宋体" w:cs="宋体"/>
                <w:sz w:val="18"/>
              </w:rPr>
              <w:t>3</w:t>
            </w:r>
          </w:p>
        </w:tc>
        <w:tc>
          <w:tcPr>
            <w:tcW w:w="536"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81" w:line="360" w:lineRule="auto"/>
              <w:ind w:left="20"/>
              <w:rPr>
                <w:rFonts w:hint="eastAsia" w:ascii="宋体" w:hAnsi="宋体" w:eastAsia="宋体" w:cs="宋体"/>
                <w:sz w:val="18"/>
              </w:rPr>
            </w:pPr>
            <w:r>
              <w:rPr>
                <w:rFonts w:hint="eastAsia" w:ascii="宋体" w:hAnsi="宋体" w:eastAsia="宋体" w:cs="宋体"/>
                <w:sz w:val="18"/>
              </w:rPr>
              <w:t>3</w:t>
            </w:r>
          </w:p>
        </w:tc>
        <w:tc>
          <w:tcPr>
            <w:tcW w:w="580"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81" w:line="360" w:lineRule="auto"/>
              <w:ind w:left="52" w:right="26"/>
              <w:rPr>
                <w:rFonts w:hint="eastAsia" w:ascii="宋体" w:hAnsi="宋体" w:eastAsia="宋体" w:cs="宋体"/>
                <w:sz w:val="18"/>
              </w:rPr>
            </w:pPr>
            <w:r>
              <w:rPr>
                <w:rFonts w:hint="eastAsia" w:ascii="宋体" w:hAnsi="宋体" w:eastAsia="宋体" w:cs="宋体"/>
                <w:sz w:val="18"/>
              </w:rPr>
              <w:t>100%</w:t>
            </w:r>
          </w:p>
        </w:tc>
        <w:tc>
          <w:tcPr>
            <w:tcW w:w="491"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81" w:line="360" w:lineRule="auto"/>
              <w:ind w:left="18"/>
              <w:rPr>
                <w:rFonts w:hint="eastAsia" w:ascii="宋体" w:hAnsi="宋体" w:eastAsia="宋体" w:cs="宋体"/>
                <w:sz w:val="18"/>
              </w:rPr>
            </w:pPr>
            <w:r>
              <w:rPr>
                <w:rFonts w:hint="eastAsia" w:ascii="宋体" w:hAnsi="宋体" w:eastAsia="宋体" w:cs="宋体"/>
                <w:sz w:val="18"/>
              </w:rPr>
              <w:t>3</w:t>
            </w:r>
          </w:p>
        </w:tc>
        <w:tc>
          <w:tcPr>
            <w:tcW w:w="580"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81" w:line="360" w:lineRule="auto"/>
              <w:ind w:left="52" w:right="32"/>
              <w:rPr>
                <w:rFonts w:hint="eastAsia" w:ascii="宋体" w:hAnsi="宋体" w:eastAsia="宋体" w:cs="宋体"/>
                <w:sz w:val="18"/>
              </w:rPr>
            </w:pPr>
            <w:r>
              <w:rPr>
                <w:rFonts w:hint="eastAsia" w:ascii="宋体" w:hAnsi="宋体" w:eastAsia="宋体" w:cs="宋体"/>
                <w:sz w:val="18"/>
              </w:rPr>
              <w:t>100%</w:t>
            </w:r>
          </w:p>
        </w:tc>
        <w:tc>
          <w:tcPr>
            <w:tcW w:w="494"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71" w:line="360" w:lineRule="auto"/>
              <w:ind w:left="44" w:right="34"/>
              <w:rPr>
                <w:rFonts w:hint="eastAsia" w:ascii="宋体" w:hAnsi="宋体" w:eastAsia="宋体" w:cs="宋体"/>
                <w:sz w:val="18"/>
              </w:rPr>
            </w:pPr>
            <w:r>
              <w:rPr>
                <w:rFonts w:hint="eastAsia" w:ascii="宋体" w:hAnsi="宋体" w:eastAsia="宋体" w:cs="宋体"/>
                <w:sz w:val="18"/>
              </w:rPr>
              <w:t>优良</w:t>
            </w:r>
          </w:p>
        </w:tc>
        <w:tc>
          <w:tcPr>
            <w:tcW w:w="492"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81" w:line="360" w:lineRule="auto"/>
              <w:ind w:left="7"/>
              <w:rPr>
                <w:rFonts w:hint="eastAsia" w:ascii="宋体" w:hAnsi="宋体" w:eastAsia="宋体" w:cs="宋体"/>
                <w:sz w:val="18"/>
              </w:rPr>
            </w:pPr>
            <w:r>
              <w:rPr>
                <w:rFonts w:hint="eastAsia" w:ascii="宋体" w:hAnsi="宋体" w:eastAsia="宋体" w:cs="宋体"/>
                <w:sz w:val="18"/>
              </w:rPr>
              <w:t>3</w:t>
            </w:r>
          </w:p>
        </w:tc>
        <w:tc>
          <w:tcPr>
            <w:tcW w:w="581"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81" w:line="360" w:lineRule="auto"/>
              <w:ind w:left="57" w:right="49"/>
              <w:rPr>
                <w:rFonts w:hint="eastAsia" w:ascii="宋体" w:hAnsi="宋体" w:eastAsia="宋体" w:cs="宋体"/>
                <w:sz w:val="18"/>
              </w:rPr>
            </w:pPr>
            <w:r>
              <w:rPr>
                <w:rFonts w:hint="eastAsia" w:ascii="宋体" w:hAnsi="宋体" w:eastAsia="宋体" w:cs="宋体"/>
                <w:sz w:val="18"/>
              </w:rPr>
              <w:t>100%</w:t>
            </w:r>
          </w:p>
        </w:tc>
        <w:tc>
          <w:tcPr>
            <w:tcW w:w="489"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81" w:line="360" w:lineRule="auto"/>
              <w:ind w:right="189"/>
              <w:jc w:val="right"/>
              <w:rPr>
                <w:rFonts w:hint="eastAsia" w:ascii="宋体" w:hAnsi="宋体" w:eastAsia="宋体" w:cs="宋体"/>
                <w:sz w:val="18"/>
              </w:rPr>
            </w:pPr>
            <w:r>
              <w:rPr>
                <w:rFonts w:hint="eastAsia" w:ascii="宋体" w:hAnsi="宋体" w:eastAsia="宋体" w:cs="宋体"/>
                <w:sz w:val="18"/>
              </w:rPr>
              <w:t>3</w:t>
            </w:r>
          </w:p>
        </w:tc>
        <w:tc>
          <w:tcPr>
            <w:tcW w:w="580"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81" w:line="360" w:lineRule="auto"/>
              <w:ind w:left="39" w:right="39"/>
              <w:rPr>
                <w:rFonts w:hint="eastAsia" w:ascii="宋体" w:hAnsi="宋体" w:eastAsia="宋体" w:cs="宋体"/>
                <w:sz w:val="18"/>
              </w:rPr>
            </w:pPr>
            <w:r>
              <w:rPr>
                <w:rFonts w:hint="eastAsia" w:ascii="宋体" w:hAnsi="宋体" w:eastAsia="宋体" w:cs="宋体"/>
                <w:sz w:val="18"/>
              </w:rPr>
              <w:t>100%</w:t>
            </w:r>
          </w:p>
        </w:tc>
        <w:tc>
          <w:tcPr>
            <w:tcW w:w="571" w:type="dxa"/>
            <w:tcBorders>
              <w:top w:val="single" w:color="000000" w:sz="6" w:space="0"/>
              <w:left w:val="single" w:color="000000" w:sz="6" w:space="0"/>
            </w:tcBorders>
          </w:tcPr>
          <w:p>
            <w:pPr>
              <w:pStyle w:val="15"/>
              <w:pageBreakBefore w:val="0"/>
              <w:kinsoku/>
              <w:wordWrap/>
              <w:overflowPunct/>
              <w:topLinePunct w:val="0"/>
              <w:bidi w:val="0"/>
              <w:spacing w:before="71" w:line="360" w:lineRule="auto"/>
              <w:ind w:left="55"/>
              <w:jc w:val="left"/>
              <w:rPr>
                <w:rFonts w:hint="eastAsia" w:ascii="宋体" w:hAnsi="宋体" w:eastAsia="宋体" w:cs="宋体"/>
                <w:sz w:val="18"/>
              </w:rPr>
            </w:pPr>
            <w:r>
              <w:rPr>
                <w:rFonts w:hint="eastAsia" w:ascii="宋体" w:hAnsi="宋体" w:eastAsia="宋体" w:cs="宋体"/>
                <w:sz w:val="18"/>
              </w:rPr>
              <w:t>优良</w:t>
            </w:r>
          </w:p>
        </w:tc>
      </w:tr>
    </w:tbl>
    <w:tbl>
      <w:tblPr>
        <w:tblStyle w:val="11"/>
        <w:tblpPr w:leftFromText="180" w:rightFromText="180" w:vertAnchor="text" w:horzAnchor="page" w:tblpX="1890" w:tblpY="283"/>
        <w:tblOverlap w:val="never"/>
        <w:tblW w:w="858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80"/>
        <w:gridCol w:w="870"/>
        <w:gridCol w:w="975"/>
        <w:gridCol w:w="570"/>
        <w:gridCol w:w="525"/>
        <w:gridCol w:w="585"/>
        <w:gridCol w:w="525"/>
        <w:gridCol w:w="555"/>
        <w:gridCol w:w="510"/>
        <w:gridCol w:w="480"/>
        <w:gridCol w:w="615"/>
        <w:gridCol w:w="465"/>
        <w:gridCol w:w="585"/>
        <w:gridCol w:w="54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atLeast"/>
        </w:trPr>
        <w:tc>
          <w:tcPr>
            <w:tcW w:w="780" w:type="dxa"/>
            <w:vMerge w:val="restart"/>
            <w:tcBorders>
              <w:top w:val="single" w:color="000000" w:sz="6" w:space="0"/>
              <w:right w:val="single" w:color="000000" w:sz="6" w:space="0"/>
            </w:tcBorders>
          </w:tcPr>
          <w:p>
            <w:pPr>
              <w:pStyle w:val="15"/>
              <w:pageBreakBefore w:val="0"/>
              <w:kinsoku/>
              <w:wordWrap/>
              <w:overflowPunct/>
              <w:topLinePunct w:val="0"/>
              <w:bidi w:val="0"/>
              <w:spacing w:line="360" w:lineRule="auto"/>
              <w:jc w:val="left"/>
              <w:rPr>
                <w:rFonts w:hint="eastAsia" w:ascii="宋体" w:hAnsi="宋体" w:eastAsia="宋体" w:cs="宋体"/>
                <w:b/>
                <w:sz w:val="18"/>
              </w:rPr>
            </w:pPr>
          </w:p>
          <w:p>
            <w:pPr>
              <w:pStyle w:val="15"/>
              <w:pageBreakBefore w:val="0"/>
              <w:kinsoku/>
              <w:wordWrap/>
              <w:overflowPunct/>
              <w:topLinePunct w:val="0"/>
              <w:bidi w:val="0"/>
              <w:spacing w:line="360" w:lineRule="auto"/>
              <w:ind w:left="69" w:right="45"/>
              <w:jc w:val="left"/>
              <w:rPr>
                <w:rFonts w:hint="eastAsia" w:ascii="宋体" w:hAnsi="宋体" w:eastAsia="宋体" w:cs="宋体"/>
                <w:sz w:val="18"/>
              </w:rPr>
            </w:pPr>
            <w:r>
              <w:rPr>
                <w:rFonts w:hint="eastAsia" w:ascii="宋体" w:hAnsi="宋体" w:eastAsia="宋体" w:cs="宋体"/>
                <w:sz w:val="18"/>
              </w:rPr>
              <w:t>植被建设工程</w:t>
            </w:r>
          </w:p>
        </w:tc>
        <w:tc>
          <w:tcPr>
            <w:tcW w:w="870" w:type="dxa"/>
            <w:vMerge w:val="restart"/>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line="360" w:lineRule="auto"/>
              <w:jc w:val="left"/>
              <w:rPr>
                <w:rFonts w:hint="eastAsia" w:ascii="宋体" w:hAnsi="宋体" w:eastAsia="宋体" w:cs="宋体"/>
                <w:b/>
                <w:sz w:val="18"/>
              </w:rPr>
            </w:pPr>
          </w:p>
          <w:p>
            <w:pPr>
              <w:pStyle w:val="15"/>
              <w:pageBreakBefore w:val="0"/>
              <w:kinsoku/>
              <w:wordWrap/>
              <w:overflowPunct/>
              <w:topLinePunct w:val="0"/>
              <w:bidi w:val="0"/>
              <w:spacing w:line="360" w:lineRule="auto"/>
              <w:ind w:left="340" w:right="40" w:hanging="269"/>
              <w:jc w:val="left"/>
              <w:rPr>
                <w:rFonts w:hint="eastAsia" w:ascii="宋体" w:hAnsi="宋体" w:eastAsia="宋体" w:cs="宋体"/>
                <w:sz w:val="18"/>
              </w:rPr>
            </w:pPr>
            <w:r>
              <w:rPr>
                <w:rFonts w:hint="eastAsia" w:ascii="宋体" w:hAnsi="宋体" w:eastAsia="宋体" w:cs="宋体"/>
                <w:sz w:val="18"/>
              </w:rPr>
              <w:t>点片状植被</w:t>
            </w:r>
          </w:p>
        </w:tc>
        <w:tc>
          <w:tcPr>
            <w:tcW w:w="97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41" w:line="360" w:lineRule="auto"/>
              <w:ind w:left="114" w:right="84"/>
              <w:rPr>
                <w:rFonts w:hint="eastAsia" w:ascii="宋体" w:hAnsi="宋体" w:eastAsia="宋体" w:cs="宋体"/>
                <w:sz w:val="18"/>
              </w:rPr>
            </w:pPr>
            <w:r>
              <w:rPr>
                <w:rFonts w:hint="eastAsia" w:ascii="宋体" w:hAnsi="宋体" w:eastAsia="宋体" w:cs="宋体"/>
                <w:sz w:val="18"/>
              </w:rPr>
              <w:t>塔基区</w:t>
            </w:r>
          </w:p>
        </w:tc>
        <w:tc>
          <w:tcPr>
            <w:tcW w:w="570"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51" w:line="360" w:lineRule="auto"/>
              <w:ind w:left="33"/>
              <w:rPr>
                <w:rFonts w:hint="eastAsia" w:ascii="宋体" w:hAnsi="宋体" w:eastAsia="宋体" w:cs="宋体"/>
                <w:sz w:val="18"/>
                <w:lang w:val="en-US" w:eastAsia="zh-CN"/>
              </w:rPr>
            </w:pPr>
            <w:r>
              <w:rPr>
                <w:rFonts w:hint="eastAsia" w:ascii="宋体" w:hAnsi="宋体" w:eastAsia="宋体" w:cs="宋体"/>
                <w:sz w:val="18"/>
                <w:lang w:val="en-US" w:eastAsia="zh-CN"/>
              </w:rPr>
              <w:t>21</w:t>
            </w:r>
          </w:p>
        </w:tc>
        <w:tc>
          <w:tcPr>
            <w:tcW w:w="52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51" w:line="360" w:lineRule="auto"/>
              <w:ind w:left="192"/>
              <w:jc w:val="left"/>
              <w:rPr>
                <w:rFonts w:hint="eastAsia" w:ascii="宋体" w:hAnsi="宋体" w:eastAsia="宋体" w:cs="宋体"/>
                <w:sz w:val="18"/>
                <w:lang w:val="en-US" w:eastAsia="zh-CN"/>
              </w:rPr>
            </w:pPr>
            <w:r>
              <w:rPr>
                <w:rFonts w:hint="eastAsia" w:ascii="宋体" w:hAnsi="宋体" w:eastAsia="宋体" w:cs="宋体"/>
                <w:sz w:val="18"/>
                <w:lang w:val="en-US" w:eastAsia="zh-CN"/>
              </w:rPr>
              <w:t>21</w:t>
            </w:r>
          </w:p>
        </w:tc>
        <w:tc>
          <w:tcPr>
            <w:tcW w:w="58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51" w:line="360" w:lineRule="auto"/>
              <w:ind w:left="40"/>
              <w:rPr>
                <w:rFonts w:hint="eastAsia" w:ascii="宋体" w:hAnsi="宋体" w:eastAsia="宋体" w:cs="宋体"/>
                <w:sz w:val="18"/>
              </w:rPr>
            </w:pPr>
            <w:r>
              <w:rPr>
                <w:rFonts w:hint="eastAsia" w:ascii="宋体" w:hAnsi="宋体" w:eastAsia="宋体" w:cs="宋体"/>
                <w:sz w:val="18"/>
              </w:rPr>
              <w:t>100%</w:t>
            </w:r>
          </w:p>
        </w:tc>
        <w:tc>
          <w:tcPr>
            <w:tcW w:w="52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51" w:line="360" w:lineRule="auto"/>
              <w:ind w:left="195"/>
              <w:jc w:val="left"/>
              <w:rPr>
                <w:rFonts w:hint="eastAsia" w:ascii="宋体" w:hAnsi="宋体" w:eastAsia="宋体" w:cs="宋体"/>
                <w:sz w:val="18"/>
                <w:lang w:val="en-US" w:eastAsia="zh-CN"/>
              </w:rPr>
            </w:pPr>
            <w:r>
              <w:rPr>
                <w:rFonts w:hint="eastAsia" w:ascii="宋体" w:hAnsi="宋体" w:eastAsia="宋体" w:cs="宋体"/>
                <w:sz w:val="18"/>
                <w:lang w:val="en-US" w:eastAsia="zh-CN"/>
              </w:rPr>
              <w:t>21</w:t>
            </w:r>
          </w:p>
        </w:tc>
        <w:tc>
          <w:tcPr>
            <w:tcW w:w="55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51" w:line="360" w:lineRule="auto"/>
              <w:ind w:left="76"/>
              <w:jc w:val="left"/>
              <w:rPr>
                <w:rFonts w:hint="eastAsia" w:ascii="宋体" w:hAnsi="宋体" w:eastAsia="宋体" w:cs="宋体"/>
                <w:sz w:val="18"/>
              </w:rPr>
            </w:pPr>
            <w:r>
              <w:rPr>
                <w:rFonts w:hint="eastAsia" w:ascii="宋体" w:hAnsi="宋体" w:eastAsia="宋体" w:cs="宋体"/>
                <w:sz w:val="18"/>
              </w:rPr>
              <w:t>100%</w:t>
            </w:r>
          </w:p>
        </w:tc>
        <w:tc>
          <w:tcPr>
            <w:tcW w:w="510"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41" w:line="360" w:lineRule="auto"/>
              <w:ind w:left="108"/>
              <w:jc w:val="left"/>
              <w:rPr>
                <w:rFonts w:hint="eastAsia" w:ascii="宋体" w:hAnsi="宋体" w:eastAsia="宋体" w:cs="宋体"/>
                <w:sz w:val="18"/>
              </w:rPr>
            </w:pPr>
            <w:r>
              <w:rPr>
                <w:rFonts w:hint="eastAsia" w:ascii="宋体" w:hAnsi="宋体" w:eastAsia="宋体" w:cs="宋体"/>
                <w:sz w:val="18"/>
              </w:rPr>
              <w:t>优良</w:t>
            </w:r>
          </w:p>
        </w:tc>
        <w:tc>
          <w:tcPr>
            <w:tcW w:w="480"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51" w:line="360" w:lineRule="auto"/>
              <w:ind w:left="46"/>
              <w:rPr>
                <w:rFonts w:hint="eastAsia" w:ascii="宋体" w:hAnsi="宋体" w:eastAsia="宋体" w:cs="宋体"/>
                <w:sz w:val="18"/>
                <w:lang w:val="en-US" w:eastAsia="zh-CN"/>
              </w:rPr>
            </w:pPr>
            <w:r>
              <w:rPr>
                <w:rFonts w:hint="eastAsia" w:ascii="宋体" w:hAnsi="宋体" w:eastAsia="宋体" w:cs="宋体"/>
                <w:sz w:val="18"/>
                <w:lang w:val="en-US" w:eastAsia="zh-CN"/>
              </w:rPr>
              <w:t>21</w:t>
            </w:r>
          </w:p>
        </w:tc>
        <w:tc>
          <w:tcPr>
            <w:tcW w:w="61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51" w:line="360" w:lineRule="auto"/>
              <w:ind w:right="25"/>
              <w:jc w:val="right"/>
              <w:rPr>
                <w:rFonts w:hint="eastAsia" w:ascii="宋体" w:hAnsi="宋体" w:eastAsia="宋体" w:cs="宋体"/>
                <w:sz w:val="18"/>
              </w:rPr>
            </w:pPr>
            <w:r>
              <w:rPr>
                <w:rFonts w:hint="eastAsia" w:ascii="宋体" w:hAnsi="宋体" w:eastAsia="宋体" w:cs="宋体"/>
                <w:sz w:val="18"/>
              </w:rPr>
              <w:t>100%</w:t>
            </w:r>
          </w:p>
        </w:tc>
        <w:tc>
          <w:tcPr>
            <w:tcW w:w="46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51" w:line="360" w:lineRule="auto"/>
              <w:ind w:left="54"/>
              <w:rPr>
                <w:rFonts w:hint="eastAsia" w:ascii="宋体" w:hAnsi="宋体" w:eastAsia="宋体" w:cs="宋体"/>
                <w:sz w:val="18"/>
                <w:lang w:val="en-US" w:eastAsia="zh-CN"/>
              </w:rPr>
            </w:pPr>
            <w:r>
              <w:rPr>
                <w:rFonts w:hint="eastAsia" w:ascii="宋体" w:hAnsi="宋体" w:eastAsia="宋体" w:cs="宋体"/>
                <w:sz w:val="18"/>
                <w:lang w:val="en-US" w:eastAsia="zh-CN"/>
              </w:rPr>
              <w:t>21</w:t>
            </w:r>
          </w:p>
        </w:tc>
        <w:tc>
          <w:tcPr>
            <w:tcW w:w="58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51" w:line="360" w:lineRule="auto"/>
              <w:ind w:left="56"/>
              <w:rPr>
                <w:rFonts w:hint="eastAsia" w:ascii="宋体" w:hAnsi="宋体" w:eastAsia="宋体" w:cs="宋体"/>
                <w:sz w:val="18"/>
              </w:rPr>
            </w:pPr>
            <w:r>
              <w:rPr>
                <w:rFonts w:hint="eastAsia" w:ascii="宋体" w:hAnsi="宋体" w:eastAsia="宋体" w:cs="宋体"/>
                <w:sz w:val="18"/>
              </w:rPr>
              <w:t>100%</w:t>
            </w:r>
          </w:p>
        </w:tc>
        <w:tc>
          <w:tcPr>
            <w:tcW w:w="540" w:type="dxa"/>
            <w:tcBorders>
              <w:top w:val="single" w:color="000000" w:sz="6" w:space="0"/>
              <w:left w:val="single" w:color="000000" w:sz="6" w:space="0"/>
              <w:bottom w:val="single" w:color="000000" w:sz="6" w:space="0"/>
            </w:tcBorders>
          </w:tcPr>
          <w:p>
            <w:pPr>
              <w:pStyle w:val="15"/>
              <w:pageBreakBefore w:val="0"/>
              <w:kinsoku/>
              <w:wordWrap/>
              <w:overflowPunct/>
              <w:topLinePunct w:val="0"/>
              <w:bidi w:val="0"/>
              <w:spacing w:before="141" w:line="360" w:lineRule="auto"/>
              <w:ind w:left="88" w:right="24"/>
              <w:rPr>
                <w:rFonts w:hint="eastAsia" w:ascii="宋体" w:hAnsi="宋体" w:eastAsia="宋体" w:cs="宋体"/>
                <w:sz w:val="18"/>
              </w:rPr>
            </w:pPr>
            <w:r>
              <w:rPr>
                <w:rFonts w:hint="eastAsia" w:ascii="宋体" w:hAnsi="宋体" w:eastAsia="宋体" w:cs="宋体"/>
                <w:sz w:val="18"/>
              </w:rPr>
              <w:t>优良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0" w:hRule="atLeast"/>
        </w:trPr>
        <w:tc>
          <w:tcPr>
            <w:tcW w:w="780" w:type="dxa"/>
            <w:vMerge w:val="continue"/>
            <w:tcBorders>
              <w:top w:val="nil"/>
              <w:right w:val="single" w:color="000000" w:sz="6" w:space="0"/>
            </w:tcBorders>
          </w:tcPr>
          <w:p>
            <w:pPr>
              <w:pageBreakBefore w:val="0"/>
              <w:kinsoku/>
              <w:wordWrap/>
              <w:overflowPunct/>
              <w:topLinePunct w:val="0"/>
              <w:bidi w:val="0"/>
              <w:spacing w:line="360" w:lineRule="auto"/>
              <w:rPr>
                <w:rFonts w:hint="eastAsia" w:ascii="宋体" w:hAnsi="宋体" w:eastAsia="宋体" w:cs="宋体"/>
                <w:sz w:val="2"/>
                <w:szCs w:val="2"/>
              </w:rPr>
            </w:pPr>
          </w:p>
        </w:tc>
        <w:tc>
          <w:tcPr>
            <w:tcW w:w="870" w:type="dxa"/>
            <w:vMerge w:val="continue"/>
            <w:tcBorders>
              <w:top w:val="nil"/>
              <w:left w:val="single" w:color="000000" w:sz="6" w:space="0"/>
              <w:right w:val="single" w:color="000000" w:sz="6" w:space="0"/>
            </w:tcBorders>
          </w:tcPr>
          <w:p>
            <w:pPr>
              <w:pageBreakBefore w:val="0"/>
              <w:kinsoku/>
              <w:wordWrap/>
              <w:overflowPunct/>
              <w:topLinePunct w:val="0"/>
              <w:bidi w:val="0"/>
              <w:spacing w:line="360" w:lineRule="auto"/>
              <w:rPr>
                <w:rFonts w:hint="eastAsia" w:ascii="宋体" w:hAnsi="宋体" w:eastAsia="宋体" w:cs="宋体"/>
                <w:sz w:val="2"/>
                <w:szCs w:val="2"/>
              </w:rPr>
            </w:pPr>
          </w:p>
        </w:tc>
        <w:tc>
          <w:tcPr>
            <w:tcW w:w="97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6" w:line="360" w:lineRule="auto"/>
              <w:ind w:left="411" w:right="109" w:hanging="272"/>
              <w:jc w:val="left"/>
              <w:rPr>
                <w:rFonts w:hint="eastAsia" w:ascii="宋体" w:hAnsi="宋体" w:eastAsia="宋体" w:cs="宋体"/>
                <w:sz w:val="18"/>
              </w:rPr>
            </w:pPr>
            <w:r>
              <w:rPr>
                <w:rFonts w:hint="eastAsia" w:ascii="宋体" w:hAnsi="宋体" w:eastAsia="宋体" w:cs="宋体"/>
                <w:sz w:val="18"/>
              </w:rPr>
              <w:t>塔基施工区</w:t>
            </w:r>
          </w:p>
        </w:tc>
        <w:tc>
          <w:tcPr>
            <w:tcW w:w="570"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41" w:line="360" w:lineRule="auto"/>
              <w:ind w:left="33"/>
              <w:rPr>
                <w:rFonts w:hint="eastAsia" w:ascii="宋体" w:hAnsi="宋体" w:eastAsia="宋体" w:cs="宋体"/>
                <w:sz w:val="18"/>
                <w:lang w:val="en-US" w:eastAsia="zh-CN"/>
              </w:rPr>
            </w:pPr>
            <w:r>
              <w:rPr>
                <w:rFonts w:hint="eastAsia" w:ascii="宋体" w:hAnsi="宋体" w:eastAsia="宋体" w:cs="宋体"/>
                <w:sz w:val="18"/>
                <w:lang w:val="en-US" w:eastAsia="zh-CN"/>
              </w:rPr>
              <w:t>21</w:t>
            </w:r>
          </w:p>
        </w:tc>
        <w:tc>
          <w:tcPr>
            <w:tcW w:w="52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41" w:line="360" w:lineRule="auto"/>
              <w:ind w:left="237"/>
              <w:jc w:val="left"/>
              <w:rPr>
                <w:rFonts w:hint="eastAsia" w:ascii="宋体" w:hAnsi="宋体" w:eastAsia="宋体" w:cs="宋体"/>
                <w:sz w:val="18"/>
              </w:rPr>
            </w:pPr>
            <w:r>
              <w:rPr>
                <w:rFonts w:hint="eastAsia" w:ascii="宋体" w:hAnsi="宋体" w:eastAsia="宋体" w:cs="宋体"/>
                <w:sz w:val="18"/>
              </w:rPr>
              <w:t>1</w:t>
            </w:r>
          </w:p>
        </w:tc>
        <w:tc>
          <w:tcPr>
            <w:tcW w:w="58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41" w:line="360" w:lineRule="auto"/>
              <w:ind w:left="40"/>
              <w:rPr>
                <w:rFonts w:hint="eastAsia" w:ascii="宋体" w:hAnsi="宋体" w:eastAsia="宋体" w:cs="宋体"/>
                <w:sz w:val="18"/>
              </w:rPr>
            </w:pPr>
            <w:r>
              <w:rPr>
                <w:rFonts w:hint="eastAsia" w:ascii="宋体" w:hAnsi="宋体" w:eastAsia="宋体" w:cs="宋体"/>
                <w:sz w:val="18"/>
              </w:rPr>
              <w:t>100%</w:t>
            </w:r>
          </w:p>
        </w:tc>
        <w:tc>
          <w:tcPr>
            <w:tcW w:w="52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41" w:line="360" w:lineRule="auto"/>
              <w:ind w:left="195"/>
              <w:jc w:val="left"/>
              <w:rPr>
                <w:rFonts w:hint="eastAsia" w:ascii="宋体" w:hAnsi="宋体" w:eastAsia="宋体" w:cs="宋体"/>
                <w:sz w:val="18"/>
                <w:lang w:val="en-US" w:eastAsia="zh-CN"/>
              </w:rPr>
            </w:pPr>
            <w:r>
              <w:rPr>
                <w:rFonts w:hint="eastAsia" w:ascii="宋体" w:hAnsi="宋体" w:eastAsia="宋体" w:cs="宋体"/>
                <w:sz w:val="18"/>
                <w:lang w:val="en-US" w:eastAsia="zh-CN"/>
              </w:rPr>
              <w:t>20</w:t>
            </w:r>
          </w:p>
        </w:tc>
        <w:tc>
          <w:tcPr>
            <w:tcW w:w="55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41" w:line="360" w:lineRule="auto"/>
              <w:ind w:left="54"/>
              <w:jc w:val="left"/>
              <w:rPr>
                <w:rFonts w:hint="eastAsia" w:ascii="宋体" w:hAnsi="宋体" w:eastAsia="宋体" w:cs="宋体"/>
                <w:sz w:val="18"/>
              </w:rPr>
            </w:pPr>
            <w:r>
              <w:rPr>
                <w:rFonts w:hint="eastAsia" w:ascii="宋体" w:hAnsi="宋体" w:eastAsia="宋体" w:cs="宋体"/>
                <w:sz w:val="18"/>
              </w:rPr>
              <w:t>93.8%</w:t>
            </w:r>
          </w:p>
        </w:tc>
        <w:tc>
          <w:tcPr>
            <w:tcW w:w="510"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34" w:line="360" w:lineRule="auto"/>
              <w:ind w:left="108"/>
              <w:jc w:val="left"/>
              <w:rPr>
                <w:rFonts w:hint="eastAsia" w:ascii="宋体" w:hAnsi="宋体" w:eastAsia="宋体" w:cs="宋体"/>
                <w:sz w:val="18"/>
              </w:rPr>
            </w:pPr>
            <w:r>
              <w:rPr>
                <w:rFonts w:hint="eastAsia" w:ascii="宋体" w:hAnsi="宋体" w:eastAsia="宋体" w:cs="宋体"/>
                <w:sz w:val="18"/>
              </w:rPr>
              <w:t>优良</w:t>
            </w:r>
          </w:p>
        </w:tc>
        <w:tc>
          <w:tcPr>
            <w:tcW w:w="480"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41" w:line="360" w:lineRule="auto"/>
              <w:ind w:left="46"/>
              <w:rPr>
                <w:rFonts w:hint="eastAsia" w:ascii="宋体" w:hAnsi="宋体" w:eastAsia="宋体" w:cs="宋体"/>
                <w:sz w:val="18"/>
              </w:rPr>
            </w:pPr>
            <w:r>
              <w:rPr>
                <w:rFonts w:hint="eastAsia" w:ascii="宋体" w:hAnsi="宋体" w:eastAsia="宋体" w:cs="宋体"/>
                <w:sz w:val="18"/>
              </w:rPr>
              <w:t>1</w:t>
            </w:r>
          </w:p>
        </w:tc>
        <w:tc>
          <w:tcPr>
            <w:tcW w:w="61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41" w:line="360" w:lineRule="auto"/>
              <w:ind w:right="25"/>
              <w:jc w:val="right"/>
              <w:rPr>
                <w:rFonts w:hint="eastAsia" w:ascii="宋体" w:hAnsi="宋体" w:eastAsia="宋体" w:cs="宋体"/>
                <w:sz w:val="18"/>
              </w:rPr>
            </w:pPr>
            <w:r>
              <w:rPr>
                <w:rFonts w:hint="eastAsia" w:ascii="宋体" w:hAnsi="宋体" w:eastAsia="宋体" w:cs="宋体"/>
                <w:sz w:val="18"/>
              </w:rPr>
              <w:t>100%</w:t>
            </w:r>
          </w:p>
        </w:tc>
        <w:tc>
          <w:tcPr>
            <w:tcW w:w="46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41" w:line="360" w:lineRule="auto"/>
              <w:ind w:left="51"/>
              <w:rPr>
                <w:rFonts w:hint="eastAsia" w:ascii="宋体" w:hAnsi="宋体" w:eastAsia="宋体" w:cs="宋体"/>
                <w:sz w:val="18"/>
                <w:lang w:val="en-US" w:eastAsia="zh-CN"/>
              </w:rPr>
            </w:pPr>
            <w:r>
              <w:rPr>
                <w:rFonts w:hint="eastAsia" w:ascii="宋体" w:hAnsi="宋体" w:eastAsia="宋体" w:cs="宋体"/>
                <w:sz w:val="18"/>
                <w:lang w:val="en-US" w:eastAsia="zh-CN"/>
              </w:rPr>
              <w:t>20</w:t>
            </w:r>
          </w:p>
        </w:tc>
        <w:tc>
          <w:tcPr>
            <w:tcW w:w="585" w:type="dxa"/>
            <w:tcBorders>
              <w:top w:val="single" w:color="000000" w:sz="6" w:space="0"/>
              <w:left w:val="single" w:color="000000" w:sz="6" w:space="0"/>
              <w:bottom w:val="single" w:color="000000" w:sz="6" w:space="0"/>
              <w:right w:val="single" w:color="000000" w:sz="6" w:space="0"/>
            </w:tcBorders>
          </w:tcPr>
          <w:p>
            <w:pPr>
              <w:pStyle w:val="15"/>
              <w:pageBreakBefore w:val="0"/>
              <w:kinsoku/>
              <w:wordWrap/>
              <w:overflowPunct/>
              <w:topLinePunct w:val="0"/>
              <w:bidi w:val="0"/>
              <w:spacing w:before="141" w:line="360" w:lineRule="auto"/>
              <w:ind w:left="55"/>
              <w:rPr>
                <w:rFonts w:hint="eastAsia" w:ascii="宋体" w:hAnsi="宋体" w:eastAsia="宋体" w:cs="宋体"/>
                <w:sz w:val="18"/>
              </w:rPr>
            </w:pPr>
            <w:r>
              <w:rPr>
                <w:rFonts w:hint="eastAsia" w:ascii="宋体" w:hAnsi="宋体" w:eastAsia="宋体" w:cs="宋体"/>
                <w:sz w:val="18"/>
              </w:rPr>
              <w:t>93.8%</w:t>
            </w:r>
          </w:p>
        </w:tc>
        <w:tc>
          <w:tcPr>
            <w:tcW w:w="540" w:type="dxa"/>
            <w:tcBorders>
              <w:top w:val="single" w:color="000000" w:sz="6" w:space="0"/>
              <w:left w:val="single" w:color="000000" w:sz="6" w:space="0"/>
              <w:bottom w:val="single" w:color="000000" w:sz="6" w:space="0"/>
            </w:tcBorders>
          </w:tcPr>
          <w:p>
            <w:pPr>
              <w:pStyle w:val="15"/>
              <w:pageBreakBefore w:val="0"/>
              <w:kinsoku/>
              <w:wordWrap/>
              <w:overflowPunct/>
              <w:topLinePunct w:val="0"/>
              <w:bidi w:val="0"/>
              <w:spacing w:before="134" w:line="360" w:lineRule="auto"/>
              <w:ind w:left="88" w:right="24"/>
              <w:rPr>
                <w:rFonts w:hint="eastAsia" w:ascii="宋体" w:hAnsi="宋体" w:eastAsia="宋体" w:cs="宋体"/>
                <w:sz w:val="18"/>
              </w:rPr>
            </w:pPr>
            <w:r>
              <w:rPr>
                <w:rFonts w:hint="eastAsia" w:ascii="宋体" w:hAnsi="宋体" w:eastAsia="宋体" w:cs="宋体"/>
                <w:sz w:val="18"/>
              </w:rPr>
              <w:t>优良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8" w:hRule="atLeast"/>
        </w:trPr>
        <w:tc>
          <w:tcPr>
            <w:tcW w:w="780" w:type="dxa"/>
            <w:vMerge w:val="continue"/>
            <w:tcBorders>
              <w:top w:val="nil"/>
              <w:right w:val="single" w:color="000000" w:sz="6" w:space="0"/>
            </w:tcBorders>
          </w:tcPr>
          <w:p>
            <w:pPr>
              <w:pageBreakBefore w:val="0"/>
              <w:kinsoku/>
              <w:wordWrap/>
              <w:overflowPunct/>
              <w:topLinePunct w:val="0"/>
              <w:bidi w:val="0"/>
              <w:spacing w:line="360" w:lineRule="auto"/>
              <w:rPr>
                <w:rFonts w:hint="eastAsia" w:ascii="宋体" w:hAnsi="宋体" w:eastAsia="宋体" w:cs="宋体"/>
                <w:sz w:val="2"/>
                <w:szCs w:val="2"/>
              </w:rPr>
            </w:pPr>
          </w:p>
        </w:tc>
        <w:tc>
          <w:tcPr>
            <w:tcW w:w="870" w:type="dxa"/>
            <w:vMerge w:val="continue"/>
            <w:tcBorders>
              <w:top w:val="nil"/>
              <w:left w:val="single" w:color="000000" w:sz="6" w:space="0"/>
              <w:right w:val="single" w:color="000000" w:sz="6" w:space="0"/>
            </w:tcBorders>
          </w:tcPr>
          <w:p>
            <w:pPr>
              <w:pageBreakBefore w:val="0"/>
              <w:kinsoku/>
              <w:wordWrap/>
              <w:overflowPunct/>
              <w:topLinePunct w:val="0"/>
              <w:bidi w:val="0"/>
              <w:spacing w:line="360" w:lineRule="auto"/>
              <w:rPr>
                <w:rFonts w:hint="eastAsia" w:ascii="宋体" w:hAnsi="宋体" w:eastAsia="宋体" w:cs="宋体"/>
                <w:sz w:val="2"/>
                <w:szCs w:val="2"/>
              </w:rPr>
            </w:pPr>
          </w:p>
        </w:tc>
        <w:tc>
          <w:tcPr>
            <w:tcW w:w="975"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134" w:line="360" w:lineRule="auto"/>
              <w:ind w:left="114" w:right="84"/>
              <w:rPr>
                <w:rFonts w:hint="eastAsia" w:ascii="宋体" w:hAnsi="宋体" w:eastAsia="宋体" w:cs="宋体"/>
                <w:sz w:val="18"/>
              </w:rPr>
            </w:pPr>
            <w:r>
              <w:rPr>
                <w:rFonts w:hint="eastAsia" w:ascii="宋体" w:hAnsi="宋体" w:eastAsia="宋体" w:cs="宋体"/>
                <w:sz w:val="18"/>
              </w:rPr>
              <w:t>牵张场</w:t>
            </w:r>
          </w:p>
        </w:tc>
        <w:tc>
          <w:tcPr>
            <w:tcW w:w="570"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141" w:line="360" w:lineRule="auto"/>
              <w:ind w:left="32"/>
              <w:rPr>
                <w:rFonts w:hint="eastAsia" w:ascii="宋体" w:hAnsi="宋体" w:eastAsia="宋体" w:cs="宋体"/>
                <w:sz w:val="18"/>
              </w:rPr>
            </w:pPr>
            <w:r>
              <w:rPr>
                <w:rFonts w:hint="eastAsia" w:ascii="宋体" w:hAnsi="宋体" w:eastAsia="宋体" w:cs="宋体"/>
                <w:sz w:val="18"/>
              </w:rPr>
              <w:t>2</w:t>
            </w:r>
          </w:p>
        </w:tc>
        <w:tc>
          <w:tcPr>
            <w:tcW w:w="525"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141" w:line="360" w:lineRule="auto"/>
              <w:ind w:left="237"/>
              <w:jc w:val="left"/>
              <w:rPr>
                <w:rFonts w:hint="eastAsia" w:ascii="宋体" w:hAnsi="宋体" w:eastAsia="宋体" w:cs="宋体"/>
                <w:sz w:val="18"/>
              </w:rPr>
            </w:pPr>
            <w:r>
              <w:rPr>
                <w:rFonts w:hint="eastAsia" w:ascii="宋体" w:hAnsi="宋体" w:eastAsia="宋体" w:cs="宋体"/>
                <w:sz w:val="18"/>
              </w:rPr>
              <w:t>1</w:t>
            </w:r>
          </w:p>
        </w:tc>
        <w:tc>
          <w:tcPr>
            <w:tcW w:w="585"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141" w:line="360" w:lineRule="auto"/>
              <w:ind w:left="40"/>
              <w:rPr>
                <w:rFonts w:hint="eastAsia" w:ascii="宋体" w:hAnsi="宋体" w:eastAsia="宋体" w:cs="宋体"/>
                <w:sz w:val="18"/>
              </w:rPr>
            </w:pPr>
            <w:r>
              <w:rPr>
                <w:rFonts w:hint="eastAsia" w:ascii="宋体" w:hAnsi="宋体" w:eastAsia="宋体" w:cs="宋体"/>
                <w:sz w:val="18"/>
              </w:rPr>
              <w:t>100%</w:t>
            </w:r>
          </w:p>
        </w:tc>
        <w:tc>
          <w:tcPr>
            <w:tcW w:w="525"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141" w:line="360" w:lineRule="auto"/>
              <w:ind w:left="240"/>
              <w:jc w:val="left"/>
              <w:rPr>
                <w:rFonts w:hint="eastAsia" w:ascii="宋体" w:hAnsi="宋体" w:eastAsia="宋体" w:cs="宋体"/>
                <w:sz w:val="18"/>
              </w:rPr>
            </w:pPr>
            <w:r>
              <w:rPr>
                <w:rFonts w:hint="eastAsia" w:ascii="宋体" w:hAnsi="宋体" w:eastAsia="宋体" w:cs="宋体"/>
                <w:sz w:val="18"/>
              </w:rPr>
              <w:t>2</w:t>
            </w:r>
          </w:p>
        </w:tc>
        <w:tc>
          <w:tcPr>
            <w:tcW w:w="555"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141" w:line="360" w:lineRule="auto"/>
              <w:ind w:left="76"/>
              <w:jc w:val="left"/>
              <w:rPr>
                <w:rFonts w:hint="eastAsia" w:ascii="宋体" w:hAnsi="宋体" w:eastAsia="宋体" w:cs="宋体"/>
                <w:sz w:val="18"/>
              </w:rPr>
            </w:pPr>
            <w:r>
              <w:rPr>
                <w:rFonts w:hint="eastAsia" w:ascii="宋体" w:hAnsi="宋体" w:eastAsia="宋体" w:cs="宋体"/>
                <w:sz w:val="18"/>
              </w:rPr>
              <w:t>100%</w:t>
            </w:r>
          </w:p>
        </w:tc>
        <w:tc>
          <w:tcPr>
            <w:tcW w:w="510"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134" w:line="360" w:lineRule="auto"/>
              <w:ind w:left="108"/>
              <w:jc w:val="left"/>
              <w:rPr>
                <w:rFonts w:hint="eastAsia" w:ascii="宋体" w:hAnsi="宋体" w:eastAsia="宋体" w:cs="宋体"/>
                <w:sz w:val="18"/>
              </w:rPr>
            </w:pPr>
            <w:r>
              <w:rPr>
                <w:rFonts w:hint="eastAsia" w:ascii="宋体" w:hAnsi="宋体" w:eastAsia="宋体" w:cs="宋体"/>
                <w:sz w:val="18"/>
              </w:rPr>
              <w:t>优良</w:t>
            </w:r>
          </w:p>
        </w:tc>
        <w:tc>
          <w:tcPr>
            <w:tcW w:w="480"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141" w:line="360" w:lineRule="auto"/>
              <w:ind w:left="46"/>
              <w:rPr>
                <w:rFonts w:hint="eastAsia" w:ascii="宋体" w:hAnsi="宋体" w:eastAsia="宋体" w:cs="宋体"/>
                <w:sz w:val="18"/>
              </w:rPr>
            </w:pPr>
            <w:r>
              <w:rPr>
                <w:rFonts w:hint="eastAsia" w:ascii="宋体" w:hAnsi="宋体" w:eastAsia="宋体" w:cs="宋体"/>
                <w:sz w:val="18"/>
              </w:rPr>
              <w:t>1</w:t>
            </w:r>
          </w:p>
        </w:tc>
        <w:tc>
          <w:tcPr>
            <w:tcW w:w="615"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141" w:line="360" w:lineRule="auto"/>
              <w:ind w:right="25"/>
              <w:jc w:val="right"/>
              <w:rPr>
                <w:rFonts w:hint="eastAsia" w:ascii="宋体" w:hAnsi="宋体" w:eastAsia="宋体" w:cs="宋体"/>
                <w:sz w:val="18"/>
              </w:rPr>
            </w:pPr>
            <w:r>
              <w:rPr>
                <w:rFonts w:hint="eastAsia" w:ascii="宋体" w:hAnsi="宋体" w:eastAsia="宋体" w:cs="宋体"/>
                <w:sz w:val="18"/>
              </w:rPr>
              <w:t>100%</w:t>
            </w:r>
          </w:p>
        </w:tc>
        <w:tc>
          <w:tcPr>
            <w:tcW w:w="465"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141" w:line="360" w:lineRule="auto"/>
              <w:ind w:left="54"/>
              <w:rPr>
                <w:rFonts w:hint="eastAsia" w:ascii="宋体" w:hAnsi="宋体" w:eastAsia="宋体" w:cs="宋体"/>
                <w:sz w:val="18"/>
                <w:lang w:eastAsia="zh-CN"/>
              </w:rPr>
            </w:pPr>
            <w:r>
              <w:rPr>
                <w:rFonts w:hint="eastAsia" w:ascii="宋体" w:hAnsi="宋体" w:eastAsia="宋体" w:cs="宋体"/>
                <w:sz w:val="18"/>
                <w:lang w:val="en-US" w:eastAsia="zh-CN"/>
              </w:rPr>
              <w:t>2</w:t>
            </w:r>
          </w:p>
        </w:tc>
        <w:tc>
          <w:tcPr>
            <w:tcW w:w="585" w:type="dxa"/>
            <w:tcBorders>
              <w:top w:val="single" w:color="000000" w:sz="6" w:space="0"/>
              <w:left w:val="single" w:color="000000" w:sz="6" w:space="0"/>
              <w:right w:val="single" w:color="000000" w:sz="6" w:space="0"/>
            </w:tcBorders>
          </w:tcPr>
          <w:p>
            <w:pPr>
              <w:pStyle w:val="15"/>
              <w:pageBreakBefore w:val="0"/>
              <w:kinsoku/>
              <w:wordWrap/>
              <w:overflowPunct/>
              <w:topLinePunct w:val="0"/>
              <w:bidi w:val="0"/>
              <w:spacing w:before="141" w:line="360" w:lineRule="auto"/>
              <w:ind w:left="56"/>
              <w:rPr>
                <w:rFonts w:hint="eastAsia" w:ascii="宋体" w:hAnsi="宋体" w:eastAsia="宋体" w:cs="宋体"/>
                <w:sz w:val="18"/>
              </w:rPr>
            </w:pPr>
            <w:r>
              <w:rPr>
                <w:rFonts w:hint="eastAsia" w:ascii="宋体" w:hAnsi="宋体" w:eastAsia="宋体" w:cs="宋体"/>
                <w:sz w:val="18"/>
              </w:rPr>
              <w:t>100%</w:t>
            </w:r>
          </w:p>
        </w:tc>
        <w:tc>
          <w:tcPr>
            <w:tcW w:w="540" w:type="dxa"/>
            <w:tcBorders>
              <w:top w:val="single" w:color="000000" w:sz="6" w:space="0"/>
              <w:left w:val="single" w:color="000000" w:sz="6" w:space="0"/>
            </w:tcBorders>
          </w:tcPr>
          <w:p>
            <w:pPr>
              <w:pStyle w:val="15"/>
              <w:pageBreakBefore w:val="0"/>
              <w:kinsoku/>
              <w:wordWrap/>
              <w:overflowPunct/>
              <w:topLinePunct w:val="0"/>
              <w:bidi w:val="0"/>
              <w:spacing w:before="134" w:line="360" w:lineRule="auto"/>
              <w:ind w:left="88" w:right="24"/>
              <w:rPr>
                <w:rFonts w:hint="eastAsia" w:ascii="宋体" w:hAnsi="宋体" w:eastAsia="宋体" w:cs="宋体"/>
                <w:sz w:val="18"/>
              </w:rPr>
            </w:pPr>
            <w:r>
              <w:rPr>
                <w:rFonts w:hint="eastAsia" w:ascii="宋体" w:hAnsi="宋体" w:eastAsia="宋体" w:cs="宋体"/>
                <w:sz w:val="18"/>
              </w:rPr>
              <w:t>优良</w:t>
            </w:r>
          </w:p>
        </w:tc>
      </w:tr>
    </w:tbl>
    <w:p>
      <w:pPr>
        <w:numPr>
          <w:ilvl w:val="0"/>
          <w:numId w:val="0"/>
        </w:numPr>
        <w:autoSpaceDE w:val="0"/>
        <w:autoSpaceDN w:val="0"/>
        <w:adjustRightInd w:val="0"/>
        <w:spacing w:line="360" w:lineRule="auto"/>
        <w:jc w:val="left"/>
        <w:rPr>
          <w:rFonts w:hint="eastAsia" w:ascii="宋体" w:hAnsi="宋体" w:eastAsia="宋体"/>
          <w:b/>
          <w:bCs/>
          <w:kern w:val="44"/>
          <w:sz w:val="28"/>
          <w:szCs w:val="28"/>
          <w:lang w:val="en-US" w:eastAsia="zh-CN"/>
        </w:rPr>
      </w:pPr>
    </w:p>
    <w:p>
      <w:pPr>
        <w:numPr>
          <w:ilvl w:val="0"/>
          <w:numId w:val="4"/>
        </w:numPr>
        <w:autoSpaceDE w:val="0"/>
        <w:autoSpaceDN w:val="0"/>
        <w:adjustRightInd w:val="0"/>
        <w:spacing w:line="360" w:lineRule="auto"/>
        <w:jc w:val="left"/>
        <w:outlineLvl w:val="0"/>
        <w:rPr>
          <w:rFonts w:hint="eastAsia" w:ascii="宋体" w:hAnsi="宋体"/>
          <w:b/>
          <w:bCs/>
          <w:kern w:val="44"/>
          <w:sz w:val="28"/>
          <w:szCs w:val="28"/>
        </w:rPr>
      </w:pPr>
      <w:bookmarkStart w:id="29" w:name="_Toc3799"/>
      <w:r>
        <w:rPr>
          <w:rFonts w:hint="eastAsia" w:ascii="宋体" w:hAnsi="宋体"/>
          <w:b/>
          <w:bCs/>
          <w:kern w:val="44"/>
          <w:sz w:val="28"/>
          <w:szCs w:val="28"/>
        </w:rPr>
        <w:t>文明施工与安全生产</w:t>
      </w:r>
      <w:bookmarkEnd w:id="29"/>
    </w:p>
    <w:p>
      <w:pPr>
        <w:autoSpaceDE w:val="0"/>
        <w:autoSpaceDN w:val="0"/>
        <w:adjustRightInd w:val="0"/>
        <w:spacing w:line="360" w:lineRule="auto"/>
        <w:jc w:val="left"/>
        <w:outlineLvl w:val="1"/>
        <w:rPr>
          <w:rFonts w:hint="eastAsia" w:ascii="宋体" w:hAnsi="宋体"/>
          <w:b/>
          <w:bCs w:val="0"/>
          <w:kern w:val="44"/>
          <w:sz w:val="28"/>
          <w:szCs w:val="28"/>
        </w:rPr>
      </w:pPr>
      <w:bookmarkStart w:id="30" w:name="_Toc18680"/>
      <w:r>
        <w:rPr>
          <w:rFonts w:hint="eastAsia" w:ascii="宋体" w:hAnsi="宋体"/>
          <w:b/>
          <w:bCs w:val="0"/>
          <w:kern w:val="44"/>
          <w:sz w:val="28"/>
          <w:szCs w:val="28"/>
        </w:rPr>
        <w:t>8.1</w:t>
      </w:r>
      <w:r>
        <w:rPr>
          <w:rFonts w:hint="eastAsia" w:ascii="宋体" w:hAnsi="宋体"/>
          <w:b/>
          <w:bCs w:val="0"/>
          <w:kern w:val="44"/>
          <w:sz w:val="28"/>
          <w:szCs w:val="28"/>
          <w:lang w:val="en-US" w:eastAsia="zh-CN"/>
        </w:rPr>
        <w:t xml:space="preserve"> </w:t>
      </w:r>
      <w:r>
        <w:rPr>
          <w:rFonts w:hint="eastAsia" w:ascii="宋体" w:hAnsi="宋体"/>
          <w:b/>
          <w:bCs w:val="0"/>
          <w:kern w:val="44"/>
          <w:sz w:val="28"/>
          <w:szCs w:val="28"/>
        </w:rPr>
        <w:t>文明施工</w:t>
      </w:r>
      <w:bookmarkEnd w:id="30"/>
    </w:p>
    <w:p>
      <w:pPr>
        <w:autoSpaceDE w:val="0"/>
        <w:autoSpaceDN w:val="0"/>
        <w:adjustRightInd w:val="0"/>
        <w:spacing w:line="360" w:lineRule="auto"/>
        <w:ind w:firstLine="420" w:firstLineChars="150"/>
        <w:jc w:val="left"/>
        <w:rPr>
          <w:rFonts w:hint="eastAsia" w:ascii="宋体" w:hAnsi="宋体"/>
          <w:bCs/>
          <w:kern w:val="44"/>
          <w:sz w:val="28"/>
          <w:szCs w:val="28"/>
        </w:rPr>
      </w:pPr>
      <w:r>
        <w:rPr>
          <w:rFonts w:hint="eastAsia" w:ascii="宋体" w:hAnsi="宋体"/>
          <w:bCs/>
          <w:kern w:val="44"/>
          <w:sz w:val="28"/>
          <w:szCs w:val="28"/>
        </w:rPr>
        <w:t>项目部设立安全文明委员会，作为文明管理领导机构，项目经理作为文明第一负责人；安全环保部全面负责文明管理体系的持续有效运行，专职安全员兼任文明专员；各作业队长为该队文明生产第一负责人，坚持创建文明工地和清洁卫生的环境，施工用房规范化，施工道路平整畅通，确保施工现场整齐、文明、卫生、安全，争做文明施工单位。</w:t>
      </w:r>
    </w:p>
    <w:p>
      <w:pPr>
        <w:autoSpaceDE w:val="0"/>
        <w:autoSpaceDN w:val="0"/>
        <w:adjustRightInd w:val="0"/>
        <w:spacing w:line="360" w:lineRule="auto"/>
        <w:jc w:val="left"/>
        <w:outlineLvl w:val="1"/>
        <w:rPr>
          <w:rFonts w:hint="eastAsia" w:ascii="宋体" w:hAnsi="宋体"/>
          <w:b/>
          <w:bCs w:val="0"/>
          <w:kern w:val="44"/>
          <w:sz w:val="28"/>
          <w:szCs w:val="28"/>
        </w:rPr>
      </w:pPr>
      <w:bookmarkStart w:id="31" w:name="_Toc22666"/>
      <w:r>
        <w:rPr>
          <w:rFonts w:hint="eastAsia" w:ascii="宋体" w:hAnsi="宋体"/>
          <w:b/>
          <w:bCs w:val="0"/>
          <w:kern w:val="44"/>
          <w:sz w:val="28"/>
          <w:szCs w:val="28"/>
        </w:rPr>
        <w:t>8.2</w:t>
      </w:r>
      <w:r>
        <w:rPr>
          <w:rFonts w:hint="eastAsia" w:ascii="宋体" w:hAnsi="宋体"/>
          <w:b/>
          <w:bCs w:val="0"/>
          <w:kern w:val="44"/>
          <w:sz w:val="28"/>
          <w:szCs w:val="28"/>
          <w:lang w:val="en-US" w:eastAsia="zh-CN"/>
        </w:rPr>
        <w:t xml:space="preserve"> </w:t>
      </w:r>
      <w:r>
        <w:rPr>
          <w:rFonts w:hint="eastAsia" w:ascii="宋体" w:hAnsi="宋体"/>
          <w:b/>
          <w:bCs w:val="0"/>
          <w:kern w:val="44"/>
          <w:sz w:val="28"/>
          <w:szCs w:val="28"/>
        </w:rPr>
        <w:t>安全生产</w:t>
      </w:r>
      <w:bookmarkEnd w:id="31"/>
    </w:p>
    <w:p>
      <w:pPr>
        <w:autoSpaceDE w:val="0"/>
        <w:autoSpaceDN w:val="0"/>
        <w:adjustRightInd w:val="0"/>
        <w:spacing w:line="360" w:lineRule="auto"/>
        <w:ind w:firstLine="560" w:firstLineChars="200"/>
        <w:jc w:val="left"/>
        <w:rPr>
          <w:rFonts w:hint="eastAsia" w:ascii="宋体" w:hAnsi="宋体"/>
          <w:bCs/>
          <w:kern w:val="44"/>
          <w:sz w:val="28"/>
          <w:szCs w:val="28"/>
        </w:rPr>
      </w:pPr>
      <w:r>
        <w:rPr>
          <w:rFonts w:hint="eastAsia" w:ascii="宋体" w:hAnsi="宋体"/>
          <w:bCs/>
          <w:kern w:val="44"/>
          <w:sz w:val="28"/>
          <w:szCs w:val="28"/>
        </w:rPr>
        <w:t>为确保安全生产，维护正常施工秩序，项目部在施工过程中坚决贯彻“安全第一，预防为主”的方针，坚持“管生产必须管安全”的原则，开展“三不伤害”活动，搞好施工场所的各项安全防护设施，坚决治理施工人员的习惯性违章行为，做到岗位无隐患。</w:t>
      </w:r>
    </w:p>
    <w:p>
      <w:pPr>
        <w:autoSpaceDE w:val="0"/>
        <w:autoSpaceDN w:val="0"/>
        <w:adjustRightInd w:val="0"/>
        <w:spacing w:line="360" w:lineRule="auto"/>
        <w:jc w:val="left"/>
        <w:outlineLvl w:val="0"/>
        <w:rPr>
          <w:rFonts w:hint="eastAsia" w:ascii="宋体" w:hAnsi="宋体"/>
          <w:b/>
          <w:bCs/>
          <w:kern w:val="44"/>
          <w:sz w:val="28"/>
          <w:szCs w:val="28"/>
        </w:rPr>
      </w:pPr>
      <w:bookmarkStart w:id="32" w:name="_Toc1698"/>
      <w:r>
        <w:rPr>
          <w:rFonts w:hint="eastAsia" w:ascii="宋体" w:hAnsi="宋体"/>
          <w:b/>
          <w:bCs/>
          <w:kern w:val="44"/>
          <w:sz w:val="28"/>
          <w:szCs w:val="28"/>
        </w:rPr>
        <w:t>9、价款结算</w:t>
      </w:r>
      <w:bookmarkEnd w:id="32"/>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宋体" w:hAnsi="宋体" w:eastAsia="宋体" w:cs="宋体"/>
          <w:bCs/>
          <w:color w:val="ED7D31" w:themeColor="accent2"/>
          <w:kern w:val="44"/>
          <w:sz w:val="28"/>
          <w:szCs w:val="28"/>
          <w14:textFill>
            <w14:solidFill>
              <w14:schemeClr w14:val="accent2"/>
            </w14:solidFill>
          </w14:textFill>
        </w:rPr>
      </w:pPr>
      <w:r>
        <w:rPr>
          <w:rFonts w:hint="eastAsia" w:ascii="宋体" w:hAnsi="宋体" w:eastAsia="宋体" w:cs="宋体"/>
          <w:b w:val="0"/>
          <w:bCs w:val="0"/>
          <w:sz w:val="28"/>
          <w:szCs w:val="28"/>
          <w:lang w:val="en-US" w:eastAsia="zh-CN"/>
        </w:rPr>
        <w:t>香格里拉市110KV松八电站送出线路工程</w:t>
      </w:r>
      <w:r>
        <w:rPr>
          <w:rFonts w:hint="eastAsia" w:ascii="宋体" w:hAnsi="宋体"/>
          <w:bCs/>
          <w:kern w:val="44"/>
          <w:sz w:val="28"/>
          <w:szCs w:val="28"/>
        </w:rPr>
        <w:t>水土保持工程完工结算款总额为</w:t>
      </w:r>
      <w:r>
        <w:rPr>
          <w:rFonts w:hint="eastAsia" w:ascii="宋体" w:hAnsi="宋体"/>
          <w:bCs/>
          <w:kern w:val="44"/>
          <w:sz w:val="28"/>
          <w:szCs w:val="28"/>
          <w:lang w:val="en-US" w:eastAsia="zh-CN"/>
        </w:rPr>
        <w:t>14.815</w:t>
      </w:r>
      <w:r>
        <w:rPr>
          <w:rFonts w:hint="eastAsia" w:ascii="宋体" w:hAnsi="宋体"/>
          <w:bCs/>
          <w:kern w:val="44"/>
          <w:sz w:val="28"/>
          <w:szCs w:val="28"/>
        </w:rPr>
        <w:t>万元。</w:t>
      </w:r>
      <w:r>
        <w:rPr>
          <w:rFonts w:hint="eastAsia" w:ascii="宋体" w:hAnsi="宋体"/>
          <w:bCs/>
          <w:kern w:val="44"/>
          <w:sz w:val="28"/>
          <w:szCs w:val="28"/>
          <w:lang w:eastAsia="zh-CN"/>
        </w:rPr>
        <w:t>其中主体工程已列投资</w:t>
      </w:r>
      <w:r>
        <w:rPr>
          <w:rFonts w:hint="eastAsia" w:ascii="宋体" w:hAnsi="宋体"/>
          <w:bCs/>
          <w:kern w:val="44"/>
          <w:sz w:val="28"/>
          <w:szCs w:val="28"/>
          <w:lang w:val="en-US" w:eastAsia="zh-CN"/>
        </w:rPr>
        <w:t>3.74万元，本方案新增投资11.075万元。</w:t>
      </w:r>
    </w:p>
    <w:p>
      <w:pPr>
        <w:rPr>
          <w:rFonts w:hint="eastAsia" w:ascii="宋体" w:hAnsi="宋体" w:cs="宋体"/>
          <w:sz w:val="28"/>
          <w:szCs w:val="36"/>
          <w:vertAlign w:val="baseline"/>
          <w:lang w:val="en-US" w:eastAsia="zh-CN"/>
        </w:rPr>
      </w:pPr>
    </w:p>
    <w:sectPr>
      <w:footerReference r:id="rId4" w:type="default"/>
      <w:pgSz w:w="11906" w:h="16838"/>
      <w:pgMar w:top="1440" w:right="1440" w:bottom="1440" w:left="144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698F"/>
    <w:multiLevelType w:val="singleLevel"/>
    <w:tmpl w:val="B3E0698F"/>
    <w:lvl w:ilvl="0" w:tentative="0">
      <w:start w:val="1"/>
      <w:numFmt w:val="decimal"/>
      <w:suff w:val="nothing"/>
      <w:lvlText w:val="（%1）"/>
      <w:lvlJc w:val="left"/>
    </w:lvl>
  </w:abstractNum>
  <w:abstractNum w:abstractNumId="1">
    <w:nsid w:val="BA163C8D"/>
    <w:multiLevelType w:val="singleLevel"/>
    <w:tmpl w:val="BA163C8D"/>
    <w:lvl w:ilvl="0" w:tentative="0">
      <w:start w:val="4"/>
      <w:numFmt w:val="decimal"/>
      <w:suff w:val="nothing"/>
      <w:lvlText w:val="%1、"/>
      <w:lvlJc w:val="left"/>
    </w:lvl>
  </w:abstractNum>
  <w:abstractNum w:abstractNumId="2">
    <w:nsid w:val="24D2192B"/>
    <w:multiLevelType w:val="singleLevel"/>
    <w:tmpl w:val="24D2192B"/>
    <w:lvl w:ilvl="0" w:tentative="0">
      <w:start w:val="1"/>
      <w:numFmt w:val="decimal"/>
      <w:suff w:val="nothing"/>
      <w:lvlText w:val="（%1）"/>
      <w:lvlJc w:val="left"/>
    </w:lvl>
  </w:abstractNum>
  <w:abstractNum w:abstractNumId="3">
    <w:nsid w:val="74B50549"/>
    <w:multiLevelType w:val="singleLevel"/>
    <w:tmpl w:val="74B50549"/>
    <w:lvl w:ilvl="0" w:tentative="0">
      <w:start w:val="8"/>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01C3E"/>
    <w:rsid w:val="006D37EC"/>
    <w:rsid w:val="00AB4897"/>
    <w:rsid w:val="026021B8"/>
    <w:rsid w:val="028C4259"/>
    <w:rsid w:val="049102E6"/>
    <w:rsid w:val="04BC663F"/>
    <w:rsid w:val="0680789A"/>
    <w:rsid w:val="09251BFC"/>
    <w:rsid w:val="0A721510"/>
    <w:rsid w:val="0A8B27FE"/>
    <w:rsid w:val="0C302EB7"/>
    <w:rsid w:val="0E956854"/>
    <w:rsid w:val="0F052D22"/>
    <w:rsid w:val="10684DAC"/>
    <w:rsid w:val="12463E9F"/>
    <w:rsid w:val="14F72573"/>
    <w:rsid w:val="15364FE7"/>
    <w:rsid w:val="192466DA"/>
    <w:rsid w:val="1E4D52EC"/>
    <w:rsid w:val="21445D74"/>
    <w:rsid w:val="228A7534"/>
    <w:rsid w:val="29EA1B54"/>
    <w:rsid w:val="2AB34A34"/>
    <w:rsid w:val="2B1B24A6"/>
    <w:rsid w:val="2BA56A1D"/>
    <w:rsid w:val="2C487A14"/>
    <w:rsid w:val="2CE80B42"/>
    <w:rsid w:val="2DC93721"/>
    <w:rsid w:val="2DF202FB"/>
    <w:rsid w:val="2E007E94"/>
    <w:rsid w:val="2F787B3C"/>
    <w:rsid w:val="31291435"/>
    <w:rsid w:val="312E6330"/>
    <w:rsid w:val="31677959"/>
    <w:rsid w:val="31D406C1"/>
    <w:rsid w:val="31E3265D"/>
    <w:rsid w:val="321A289B"/>
    <w:rsid w:val="322A21F3"/>
    <w:rsid w:val="328E61B4"/>
    <w:rsid w:val="32F56ACB"/>
    <w:rsid w:val="33C24D7E"/>
    <w:rsid w:val="3726784C"/>
    <w:rsid w:val="385756B2"/>
    <w:rsid w:val="38EE1971"/>
    <w:rsid w:val="393A155C"/>
    <w:rsid w:val="3A193D40"/>
    <w:rsid w:val="3ABD51EB"/>
    <w:rsid w:val="3AEB2502"/>
    <w:rsid w:val="3C393024"/>
    <w:rsid w:val="3D3813FC"/>
    <w:rsid w:val="3DAB0211"/>
    <w:rsid w:val="3F824D48"/>
    <w:rsid w:val="40071049"/>
    <w:rsid w:val="413B5FE8"/>
    <w:rsid w:val="41544432"/>
    <w:rsid w:val="41E71232"/>
    <w:rsid w:val="429267FF"/>
    <w:rsid w:val="42D01C3E"/>
    <w:rsid w:val="43966549"/>
    <w:rsid w:val="43FF7A26"/>
    <w:rsid w:val="442F32D8"/>
    <w:rsid w:val="45791EFA"/>
    <w:rsid w:val="45EB3AC4"/>
    <w:rsid w:val="469F57FB"/>
    <w:rsid w:val="46B730E1"/>
    <w:rsid w:val="49E43B4B"/>
    <w:rsid w:val="4A42668D"/>
    <w:rsid w:val="4BCB7FBA"/>
    <w:rsid w:val="4CE15168"/>
    <w:rsid w:val="4DBF71A1"/>
    <w:rsid w:val="4E1B18DA"/>
    <w:rsid w:val="4F444CD1"/>
    <w:rsid w:val="4F965EA6"/>
    <w:rsid w:val="4FD5306C"/>
    <w:rsid w:val="500317BB"/>
    <w:rsid w:val="51856FF8"/>
    <w:rsid w:val="56F9275C"/>
    <w:rsid w:val="579B3625"/>
    <w:rsid w:val="57E3719F"/>
    <w:rsid w:val="57E96BAB"/>
    <w:rsid w:val="58B45A07"/>
    <w:rsid w:val="59AB6B80"/>
    <w:rsid w:val="5BBC2951"/>
    <w:rsid w:val="5DA048B9"/>
    <w:rsid w:val="5FF05F15"/>
    <w:rsid w:val="610A33A2"/>
    <w:rsid w:val="635654CD"/>
    <w:rsid w:val="63A71014"/>
    <w:rsid w:val="648008CB"/>
    <w:rsid w:val="649D3C72"/>
    <w:rsid w:val="653E7503"/>
    <w:rsid w:val="67932DCF"/>
    <w:rsid w:val="6870756B"/>
    <w:rsid w:val="699A761E"/>
    <w:rsid w:val="6AE80EDD"/>
    <w:rsid w:val="6AF7142B"/>
    <w:rsid w:val="6BDB5C18"/>
    <w:rsid w:val="6D535020"/>
    <w:rsid w:val="6DA753BE"/>
    <w:rsid w:val="6FA979DD"/>
    <w:rsid w:val="6FD65EC4"/>
    <w:rsid w:val="704F63F0"/>
    <w:rsid w:val="71473AFD"/>
    <w:rsid w:val="721479FA"/>
    <w:rsid w:val="74C928A7"/>
    <w:rsid w:val="75D00431"/>
    <w:rsid w:val="76294F72"/>
    <w:rsid w:val="76A82FCC"/>
    <w:rsid w:val="7709441D"/>
    <w:rsid w:val="78DF0622"/>
    <w:rsid w:val="79743705"/>
    <w:rsid w:val="7A130F08"/>
    <w:rsid w:val="7AEC08C7"/>
    <w:rsid w:val="7B3011C8"/>
    <w:rsid w:val="7E3B7B1F"/>
    <w:rsid w:val="7FF01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3">
    <w:name w:val="toc 3"/>
    <w:basedOn w:val="1"/>
    <w:next w:val="1"/>
    <w:qFormat/>
    <w:uiPriority w:val="0"/>
    <w:pPr>
      <w:ind w:left="840" w:leftChars="400"/>
    </w:pPr>
  </w:style>
  <w:style w:type="paragraph" w:styleId="4">
    <w:name w:val="Body Text Indent 2"/>
    <w:basedOn w:val="1"/>
    <w:qFormat/>
    <w:uiPriority w:val="0"/>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uiPriority w:val="0"/>
    <w:pPr>
      <w:ind w:left="420" w:leftChars="200"/>
    </w:pPr>
  </w:style>
  <w:style w:type="character" w:styleId="10">
    <w:name w:val="page number"/>
    <w:basedOn w:val="9"/>
    <w:qFormat/>
    <w:uiPriority w:val="0"/>
  </w:style>
  <w:style w:type="paragraph" w:customStyle="1" w:styleId="12">
    <w:name w:val="WPSOffice手动目录 1"/>
    <w:qFormat/>
    <w:uiPriority w:val="0"/>
    <w:pPr>
      <w:ind w:leftChars="0"/>
    </w:pPr>
    <w:rPr>
      <w:rFonts w:ascii="Calibri" w:hAnsi="Calibri" w:eastAsia="Calibri" w:cs="Times New Roman"/>
      <w:sz w:val="20"/>
      <w:szCs w:val="20"/>
    </w:rPr>
  </w:style>
  <w:style w:type="paragraph" w:customStyle="1" w:styleId="13">
    <w:name w:val="WPSOffice手动目录 2"/>
    <w:uiPriority w:val="0"/>
    <w:pPr>
      <w:ind w:leftChars="200"/>
    </w:pPr>
    <w:rPr>
      <w:rFonts w:ascii="Calibri" w:hAnsi="Calibri" w:eastAsia="Calibri" w:cs="Times New Roman"/>
      <w:sz w:val="20"/>
      <w:szCs w:val="20"/>
    </w:rPr>
  </w:style>
  <w:style w:type="paragraph" w:customStyle="1" w:styleId="14">
    <w:name w:val="WPSOffice手动目录 3"/>
    <w:qFormat/>
    <w:uiPriority w:val="0"/>
    <w:pPr>
      <w:ind w:leftChars="400"/>
    </w:pPr>
    <w:rPr>
      <w:rFonts w:ascii="Calibri" w:hAnsi="Calibri" w:eastAsia="Calibri" w:cs="Times New Roman"/>
      <w:sz w:val="20"/>
      <w:szCs w:val="20"/>
    </w:rPr>
  </w:style>
  <w:style w:type="paragraph" w:customStyle="1" w:styleId="15">
    <w:name w:val="Table Paragraph"/>
    <w:basedOn w:val="1"/>
    <w:qFormat/>
    <w:uiPriority w:val="1"/>
    <w:pPr>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2018-07-31T01:20:00Z</dcterms:created>
  <dc:creator>Administrator</dc:creator>
  <cp:lastModifiedBy>Administrator</cp:lastModifiedBy>
  <cp:lastPrinted>2018-10-10T07:34:31Z</cp:lastPrinted>
  <dcterms:modified xsi:type="dcterms:W3CDTF">2018-10-10T07:53:30Z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