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spacing w:before="10"/>
        <w:rPr>
          <w:rFonts w:ascii="Times New Roman"/>
          <w:sz w:val="20"/>
        </w:rPr>
      </w:pPr>
    </w:p>
    <w:p>
      <w:pPr>
        <w:spacing w:before="39"/>
        <w:ind w:right="0"/>
        <w:jc w:val="center"/>
        <w:rPr>
          <w:b/>
          <w:sz w:val="44"/>
        </w:rPr>
      </w:pPr>
      <w:r>
        <w:rPr>
          <w:rFonts w:hint="eastAsia"/>
          <w:b/>
          <w:sz w:val="44"/>
          <w:lang w:val="en-US" w:eastAsia="zh-CN"/>
        </w:rPr>
        <w:t>香格里拉市</w:t>
      </w:r>
      <w:r>
        <w:rPr>
          <w:rFonts w:hint="eastAsia"/>
          <w:b/>
          <w:sz w:val="44"/>
          <w:lang w:eastAsia="zh-CN"/>
        </w:rPr>
        <w:t>浪都村水电站</w:t>
      </w:r>
      <w:r>
        <w:rPr>
          <w:b/>
          <w:sz w:val="44"/>
        </w:rPr>
        <w:t>工程</w:t>
      </w:r>
    </w:p>
    <w:p>
      <w:pPr>
        <w:spacing w:before="349"/>
        <w:ind w:left="1738" w:right="0" w:firstLine="0"/>
        <w:jc w:val="left"/>
        <w:rPr>
          <w:rFonts w:hint="eastAsia" w:ascii="黑体" w:eastAsia="黑体"/>
          <w:sz w:val="72"/>
        </w:rPr>
      </w:pPr>
      <w:r>
        <w:rPr>
          <w:rFonts w:hint="eastAsia" w:ascii="黑体" w:eastAsia="黑体"/>
          <w:sz w:val="72"/>
        </w:rPr>
        <w:t>水土保持监测报告</w:t>
      </w:r>
    </w:p>
    <w:p>
      <w:pPr>
        <w:pStyle w:val="5"/>
        <w:rPr>
          <w:rFonts w:ascii="黑体"/>
          <w:sz w:val="72"/>
        </w:rPr>
      </w:pPr>
    </w:p>
    <w:p>
      <w:pPr>
        <w:pStyle w:val="5"/>
        <w:rPr>
          <w:rFonts w:ascii="黑体"/>
          <w:sz w:val="72"/>
        </w:rPr>
      </w:pPr>
    </w:p>
    <w:p>
      <w:pPr>
        <w:pStyle w:val="5"/>
        <w:rPr>
          <w:rFonts w:ascii="黑体"/>
          <w:sz w:val="72"/>
        </w:rPr>
      </w:pPr>
    </w:p>
    <w:p>
      <w:pPr>
        <w:pStyle w:val="5"/>
        <w:rPr>
          <w:rFonts w:ascii="黑体"/>
          <w:sz w:val="72"/>
        </w:rPr>
      </w:pPr>
    </w:p>
    <w:p>
      <w:pPr>
        <w:pStyle w:val="5"/>
        <w:rPr>
          <w:rFonts w:ascii="黑体"/>
          <w:sz w:val="72"/>
        </w:rPr>
      </w:pPr>
    </w:p>
    <w:p>
      <w:pPr>
        <w:pStyle w:val="5"/>
        <w:rPr>
          <w:rFonts w:ascii="黑体"/>
          <w:sz w:val="72"/>
        </w:rPr>
      </w:pPr>
    </w:p>
    <w:p>
      <w:pPr>
        <w:pStyle w:val="5"/>
        <w:rPr>
          <w:rFonts w:ascii="黑体"/>
          <w:sz w:val="72"/>
        </w:rPr>
      </w:pPr>
    </w:p>
    <w:p>
      <w:pPr>
        <w:pStyle w:val="5"/>
        <w:spacing w:before="4"/>
        <w:rPr>
          <w:rFonts w:ascii="黑体"/>
          <w:sz w:val="89"/>
        </w:rPr>
      </w:pPr>
    </w:p>
    <w:p>
      <w:pPr>
        <w:spacing w:before="0" w:line="364" w:lineRule="auto"/>
        <w:ind w:left="18" w:leftChars="0" w:right="490" w:rightChars="0" w:firstLine="864" w:firstLineChars="269"/>
        <w:jc w:val="left"/>
        <w:rPr>
          <w:b/>
          <w:sz w:val="32"/>
        </w:rPr>
      </w:pPr>
      <w:r>
        <w:rPr>
          <w:b/>
          <w:sz w:val="32"/>
        </w:rPr>
        <w:t>建设单位：</w:t>
      </w:r>
      <w:r>
        <w:rPr>
          <w:rFonts w:hint="eastAsia"/>
          <w:b/>
          <w:sz w:val="32"/>
          <w:lang w:val="en-US" w:eastAsia="zh-CN"/>
        </w:rPr>
        <w:t>香格里拉市民和水电</w:t>
      </w:r>
      <w:r>
        <w:rPr>
          <w:b/>
          <w:sz w:val="32"/>
        </w:rPr>
        <w:t>开发有限</w:t>
      </w:r>
      <w:r>
        <w:rPr>
          <w:rFonts w:hint="eastAsia"/>
          <w:b/>
          <w:sz w:val="32"/>
          <w:lang w:val="en-US" w:eastAsia="zh-CN"/>
        </w:rPr>
        <w:t>责任</w:t>
      </w:r>
      <w:r>
        <w:rPr>
          <w:b/>
          <w:sz w:val="32"/>
        </w:rPr>
        <w:t>公司</w:t>
      </w:r>
    </w:p>
    <w:p>
      <w:pPr>
        <w:spacing w:before="0" w:line="364" w:lineRule="auto"/>
        <w:ind w:left="18" w:leftChars="0" w:right="490" w:rightChars="0" w:firstLine="864" w:firstLineChars="269"/>
        <w:jc w:val="left"/>
        <w:rPr>
          <w:rFonts w:hint="default" w:eastAsia="宋体"/>
          <w:b/>
          <w:sz w:val="32"/>
          <w:lang w:val="en-US" w:eastAsia="zh-CN"/>
        </w:rPr>
      </w:pPr>
      <w:r>
        <w:rPr>
          <w:b/>
          <w:sz w:val="32"/>
        </w:rPr>
        <w:t>监测单位：</w:t>
      </w:r>
      <w:r>
        <w:rPr>
          <w:rFonts w:hint="eastAsia"/>
          <w:b/>
          <w:sz w:val="32"/>
          <w:lang w:val="en-US" w:eastAsia="zh-CN"/>
        </w:rPr>
        <w:t>香格里拉市华辰水电咨询设计有限公司</w:t>
      </w:r>
    </w:p>
    <w:p>
      <w:pPr>
        <w:spacing w:before="1"/>
        <w:ind w:left="0" w:right="267" w:firstLine="0"/>
        <w:jc w:val="center"/>
        <w:rPr>
          <w:b/>
          <w:sz w:val="32"/>
        </w:rPr>
      </w:pPr>
      <w:r>
        <w:rPr>
          <w:b/>
          <w:sz w:val="32"/>
        </w:rPr>
        <w:t xml:space="preserve">二 O </w:t>
      </w:r>
      <w:r>
        <w:rPr>
          <w:rFonts w:hint="eastAsia"/>
          <w:b/>
          <w:sz w:val="32"/>
          <w:lang w:val="en-US" w:eastAsia="zh-CN"/>
        </w:rPr>
        <w:t>二 0</w:t>
      </w:r>
      <w:r>
        <w:rPr>
          <w:b/>
          <w:sz w:val="32"/>
        </w:rPr>
        <w:t>年十月</w:t>
      </w:r>
    </w:p>
    <w:p>
      <w:pPr>
        <w:spacing w:after="0"/>
        <w:jc w:val="center"/>
        <w:rPr>
          <w:sz w:val="32"/>
        </w:rPr>
        <w:sectPr>
          <w:footerReference r:id="rId3" w:type="default"/>
          <w:footerReference r:id="rId4" w:type="even"/>
          <w:type w:val="continuous"/>
          <w:pgSz w:w="11910" w:h="16840"/>
          <w:pgMar w:top="1600" w:right="980" w:bottom="1400" w:left="1420" w:header="720" w:footer="1000" w:gutter="0"/>
          <w:pgNumType w:start="1"/>
        </w:sectPr>
      </w:pPr>
    </w:p>
    <w:p>
      <w:pPr>
        <w:pStyle w:val="5"/>
        <w:rPr>
          <w:b/>
          <w:sz w:val="20"/>
        </w:rPr>
      </w:pPr>
    </w:p>
    <w:p>
      <w:pPr>
        <w:pStyle w:val="5"/>
        <w:rPr>
          <w:b/>
          <w:sz w:val="20"/>
        </w:rPr>
      </w:pPr>
    </w:p>
    <w:p>
      <w:pPr>
        <w:pStyle w:val="5"/>
        <w:rPr>
          <w:b/>
          <w:sz w:val="20"/>
        </w:rPr>
      </w:pPr>
    </w:p>
    <w:p>
      <w:pPr>
        <w:pStyle w:val="5"/>
        <w:spacing w:before="2"/>
        <w:rPr>
          <w:b/>
          <w:sz w:val="24"/>
        </w:rPr>
      </w:pPr>
    </w:p>
    <w:p>
      <w:pPr>
        <w:spacing w:before="39"/>
        <w:ind w:left="0" w:right="265" w:firstLine="0"/>
        <w:jc w:val="center"/>
        <w:rPr>
          <w:b/>
          <w:sz w:val="44"/>
        </w:rPr>
      </w:pPr>
      <w:r>
        <w:rPr>
          <w:rFonts w:hint="eastAsia"/>
          <w:b/>
          <w:sz w:val="44"/>
          <w:lang w:val="en-US" w:eastAsia="zh-CN"/>
        </w:rPr>
        <w:t>迪庆州</w:t>
      </w:r>
      <w:r>
        <w:rPr>
          <w:rFonts w:hint="eastAsia"/>
          <w:b/>
          <w:sz w:val="44"/>
          <w:lang w:eastAsia="zh-CN"/>
        </w:rPr>
        <w:t>香格里拉市浪都村水电站</w:t>
      </w:r>
      <w:r>
        <w:rPr>
          <w:b/>
          <w:sz w:val="44"/>
        </w:rPr>
        <w:t>工程</w:t>
      </w:r>
    </w:p>
    <w:p>
      <w:pPr>
        <w:spacing w:before="349"/>
        <w:ind w:left="0" w:right="265" w:firstLine="0"/>
        <w:jc w:val="center"/>
        <w:rPr>
          <w:rFonts w:hint="eastAsia" w:ascii="黑体" w:eastAsia="黑体"/>
          <w:sz w:val="72"/>
        </w:rPr>
      </w:pPr>
      <w:r>
        <w:rPr>
          <w:rFonts w:hint="eastAsia" w:ascii="黑体" w:eastAsia="黑体"/>
          <w:sz w:val="56"/>
          <w:szCs w:val="21"/>
        </w:rPr>
        <w:t>水土保持监测报告</w:t>
      </w:r>
    </w:p>
    <w:p>
      <w:pPr>
        <w:pStyle w:val="5"/>
        <w:rPr>
          <w:rFonts w:ascii="黑体"/>
          <w:sz w:val="72"/>
        </w:rPr>
      </w:pPr>
    </w:p>
    <w:p>
      <w:pPr>
        <w:pStyle w:val="5"/>
        <w:rPr>
          <w:rFonts w:ascii="黑体"/>
          <w:sz w:val="56"/>
          <w:szCs w:val="24"/>
        </w:rPr>
      </w:pPr>
    </w:p>
    <w:p>
      <w:pPr>
        <w:pStyle w:val="5"/>
        <w:spacing w:before="9"/>
        <w:rPr>
          <w:rFonts w:ascii="黑体"/>
          <w:sz w:val="80"/>
        </w:rPr>
      </w:pPr>
    </w:p>
    <w:p>
      <w:pPr>
        <w:tabs>
          <w:tab w:val="left" w:pos="3147"/>
        </w:tabs>
        <w:spacing w:before="0"/>
        <w:ind w:left="2187" w:right="0" w:firstLine="0"/>
        <w:jc w:val="left"/>
        <w:rPr>
          <w:sz w:val="32"/>
        </w:rPr>
      </w:pPr>
      <w:r>
        <w:rPr>
          <w:sz w:val="32"/>
        </w:rPr>
        <w:t>批</w:t>
      </w:r>
      <w:r>
        <w:rPr>
          <w:sz w:val="32"/>
        </w:rPr>
        <w:tab/>
      </w:r>
      <w:r>
        <w:rPr>
          <w:spacing w:val="-1"/>
          <w:sz w:val="32"/>
        </w:rPr>
        <w:t>准：</w:t>
      </w:r>
      <w:r>
        <w:rPr>
          <w:rFonts w:hint="eastAsia"/>
          <w:spacing w:val="-1"/>
          <w:sz w:val="32"/>
          <w:lang w:val="en-US" w:eastAsia="zh-CN"/>
        </w:rPr>
        <w:t>李新</w:t>
      </w:r>
      <w:r>
        <w:rPr>
          <w:spacing w:val="-1"/>
          <w:sz w:val="32"/>
        </w:rPr>
        <w:t>华</w:t>
      </w:r>
    </w:p>
    <w:p>
      <w:pPr>
        <w:tabs>
          <w:tab w:val="left" w:pos="3156"/>
        </w:tabs>
        <w:spacing w:before="190"/>
        <w:ind w:left="2196" w:right="0" w:firstLine="0"/>
        <w:jc w:val="left"/>
        <w:rPr>
          <w:rFonts w:hint="default" w:eastAsia="宋体"/>
          <w:sz w:val="32"/>
          <w:lang w:val="en-US" w:eastAsia="zh-CN"/>
        </w:rPr>
      </w:pPr>
      <w:r>
        <w:rPr>
          <w:sz w:val="32"/>
        </w:rPr>
        <w:t>核</w:t>
      </w:r>
      <w:r>
        <w:rPr>
          <w:sz w:val="32"/>
        </w:rPr>
        <w:tab/>
      </w:r>
      <w:r>
        <w:rPr>
          <w:spacing w:val="-1"/>
          <w:sz w:val="32"/>
        </w:rPr>
        <w:t>定：</w:t>
      </w:r>
      <w:r>
        <w:rPr>
          <w:rFonts w:hint="eastAsia"/>
          <w:spacing w:val="-1"/>
          <w:sz w:val="32"/>
          <w:lang w:val="en-US" w:eastAsia="zh-CN"/>
        </w:rPr>
        <w:t>周郁文</w:t>
      </w:r>
    </w:p>
    <w:p>
      <w:pPr>
        <w:tabs>
          <w:tab w:val="left" w:pos="3156"/>
        </w:tabs>
        <w:spacing w:before="190"/>
        <w:ind w:left="2196" w:right="0" w:firstLine="0"/>
        <w:jc w:val="left"/>
        <w:rPr>
          <w:rFonts w:hint="default" w:eastAsia="宋体"/>
          <w:sz w:val="32"/>
          <w:lang w:val="en-US" w:eastAsia="zh-CN"/>
        </w:rPr>
      </w:pPr>
      <w:r>
        <w:rPr>
          <w:sz w:val="32"/>
        </w:rPr>
        <w:t>审</w:t>
      </w:r>
      <w:r>
        <w:rPr>
          <w:sz w:val="32"/>
        </w:rPr>
        <w:tab/>
      </w:r>
      <w:r>
        <w:rPr>
          <w:spacing w:val="-1"/>
          <w:sz w:val="32"/>
        </w:rPr>
        <w:t>查：</w:t>
      </w:r>
      <w:r>
        <w:rPr>
          <w:rFonts w:hint="eastAsia"/>
          <w:spacing w:val="-1"/>
          <w:sz w:val="32"/>
          <w:lang w:val="en-US" w:eastAsia="zh-CN"/>
        </w:rPr>
        <w:t>马翠玉</w:t>
      </w:r>
    </w:p>
    <w:p>
      <w:pPr>
        <w:tabs>
          <w:tab w:val="left" w:pos="3157"/>
        </w:tabs>
        <w:spacing w:before="190" w:line="350" w:lineRule="auto"/>
        <w:ind w:left="2196" w:right="4743" w:firstLine="0"/>
        <w:jc w:val="left"/>
        <w:rPr>
          <w:rFonts w:hint="eastAsia"/>
          <w:sz w:val="32"/>
          <w:lang w:val="en-US" w:eastAsia="zh-CN"/>
        </w:rPr>
      </w:pPr>
      <w:r>
        <w:rPr>
          <w:sz w:val="32"/>
        </w:rPr>
        <w:t>校</w:t>
      </w:r>
      <w:r>
        <w:rPr>
          <w:sz w:val="32"/>
        </w:rPr>
        <w:tab/>
      </w:r>
      <w:r>
        <w:rPr>
          <w:sz w:val="32"/>
        </w:rPr>
        <w:t>核：</w:t>
      </w:r>
      <w:r>
        <w:rPr>
          <w:rFonts w:hint="eastAsia"/>
          <w:sz w:val="32"/>
          <w:lang w:val="en-US" w:eastAsia="zh-CN"/>
        </w:rPr>
        <w:t>张  静</w:t>
      </w:r>
    </w:p>
    <w:p>
      <w:pPr>
        <w:tabs>
          <w:tab w:val="left" w:pos="3157"/>
        </w:tabs>
        <w:spacing w:before="190" w:line="350" w:lineRule="auto"/>
        <w:ind w:left="2196" w:right="4743" w:firstLine="0"/>
        <w:jc w:val="left"/>
        <w:rPr>
          <w:rFonts w:hint="default" w:eastAsia="宋体"/>
          <w:sz w:val="32"/>
          <w:lang w:val="en-US" w:eastAsia="zh-CN"/>
        </w:rPr>
      </w:pPr>
      <w:r>
        <w:rPr>
          <w:rFonts w:hint="eastAsia"/>
          <w:spacing w:val="-1"/>
          <w:sz w:val="32"/>
          <w:lang w:val="en-US" w:eastAsia="zh-CN"/>
        </w:rPr>
        <w:t>项目负</w:t>
      </w:r>
      <w:r>
        <w:rPr>
          <w:spacing w:val="-1"/>
          <w:sz w:val="32"/>
        </w:rPr>
        <w:t>责：</w:t>
      </w:r>
      <w:r>
        <w:rPr>
          <w:rFonts w:hint="eastAsia"/>
          <w:spacing w:val="-1"/>
          <w:sz w:val="32"/>
          <w:lang w:val="en-US" w:eastAsia="zh-CN"/>
        </w:rPr>
        <w:t>李玉宏</w:t>
      </w:r>
    </w:p>
    <w:p>
      <w:pPr>
        <w:spacing w:before="3"/>
        <w:ind w:left="2187" w:right="0" w:firstLine="0"/>
        <w:jc w:val="left"/>
        <w:rPr>
          <w:rFonts w:hint="default" w:eastAsia="宋体"/>
          <w:sz w:val="32"/>
          <w:lang w:val="en-US" w:eastAsia="zh-CN"/>
        </w:rPr>
      </w:pPr>
      <w:r>
        <w:rPr>
          <w:sz w:val="32"/>
        </w:rPr>
        <w:t>编制人员：</w:t>
      </w:r>
      <w:r>
        <w:rPr>
          <w:rFonts w:hint="eastAsia"/>
          <w:sz w:val="32"/>
          <w:lang w:val="en-US" w:eastAsia="zh-CN"/>
        </w:rPr>
        <w:t>李玉宏</w:t>
      </w:r>
      <w:r>
        <w:rPr>
          <w:sz w:val="32"/>
        </w:rPr>
        <w:t xml:space="preserve"> </w:t>
      </w:r>
      <w:r>
        <w:rPr>
          <w:rFonts w:hint="eastAsia"/>
          <w:sz w:val="32"/>
          <w:lang w:val="en-US" w:eastAsia="zh-CN"/>
        </w:rPr>
        <w:t xml:space="preserve"> 乔松梅</w:t>
      </w:r>
    </w:p>
    <w:p>
      <w:pPr>
        <w:pStyle w:val="5"/>
        <w:rPr>
          <w:sz w:val="32"/>
        </w:rPr>
      </w:pPr>
    </w:p>
    <w:p>
      <w:pPr>
        <w:pStyle w:val="5"/>
        <w:rPr>
          <w:sz w:val="32"/>
        </w:rPr>
      </w:pPr>
    </w:p>
    <w:p>
      <w:pPr>
        <w:pStyle w:val="5"/>
        <w:rPr>
          <w:sz w:val="32"/>
        </w:rPr>
      </w:pPr>
    </w:p>
    <w:p>
      <w:pPr>
        <w:pStyle w:val="5"/>
        <w:rPr>
          <w:sz w:val="32"/>
        </w:rPr>
      </w:pPr>
    </w:p>
    <w:p>
      <w:pPr>
        <w:spacing w:before="0" w:line="364" w:lineRule="auto"/>
        <w:ind w:left="18" w:leftChars="0" w:right="490" w:rightChars="0" w:firstLine="864" w:firstLineChars="269"/>
        <w:jc w:val="left"/>
        <w:rPr>
          <w:b/>
          <w:sz w:val="32"/>
        </w:rPr>
      </w:pPr>
      <w:r>
        <w:rPr>
          <w:b/>
          <w:sz w:val="32"/>
        </w:rPr>
        <w:t>建设单位：</w:t>
      </w:r>
      <w:r>
        <w:rPr>
          <w:rFonts w:hint="eastAsia"/>
          <w:b/>
          <w:sz w:val="32"/>
          <w:lang w:val="en-US" w:eastAsia="zh-CN"/>
        </w:rPr>
        <w:t>香格里拉市民和水电</w:t>
      </w:r>
      <w:r>
        <w:rPr>
          <w:b/>
          <w:sz w:val="32"/>
        </w:rPr>
        <w:t>开发有限</w:t>
      </w:r>
      <w:r>
        <w:rPr>
          <w:rFonts w:hint="eastAsia"/>
          <w:b/>
          <w:sz w:val="32"/>
          <w:lang w:val="en-US" w:eastAsia="zh-CN"/>
        </w:rPr>
        <w:t>责任</w:t>
      </w:r>
      <w:r>
        <w:rPr>
          <w:b/>
          <w:sz w:val="32"/>
        </w:rPr>
        <w:t>公司</w:t>
      </w:r>
    </w:p>
    <w:p>
      <w:pPr>
        <w:spacing w:before="0" w:line="364" w:lineRule="auto"/>
        <w:ind w:left="18" w:leftChars="0" w:right="490" w:rightChars="0" w:firstLine="864" w:firstLineChars="269"/>
        <w:jc w:val="left"/>
        <w:rPr>
          <w:rFonts w:hint="default" w:eastAsia="宋体"/>
          <w:b/>
          <w:sz w:val="32"/>
          <w:lang w:val="en-US" w:eastAsia="zh-CN"/>
        </w:rPr>
      </w:pPr>
      <w:r>
        <w:rPr>
          <w:b/>
          <w:sz w:val="32"/>
        </w:rPr>
        <w:t>监测单位：</w:t>
      </w:r>
      <w:r>
        <w:rPr>
          <w:rFonts w:hint="eastAsia"/>
          <w:b/>
          <w:sz w:val="32"/>
          <w:lang w:val="en-US" w:eastAsia="zh-CN"/>
        </w:rPr>
        <w:t>香格里拉市华辰水电咨询设计有限公司</w:t>
      </w:r>
    </w:p>
    <w:p>
      <w:pPr>
        <w:spacing w:before="2"/>
        <w:ind w:left="0" w:right="267" w:firstLine="0"/>
        <w:jc w:val="center"/>
        <w:rPr>
          <w:b/>
          <w:sz w:val="32"/>
        </w:rPr>
      </w:pPr>
      <w:r>
        <w:rPr>
          <w:b/>
          <w:sz w:val="32"/>
        </w:rPr>
        <w:t>二 O</w:t>
      </w:r>
      <w:r>
        <w:rPr>
          <w:rFonts w:hint="eastAsia"/>
          <w:b/>
          <w:sz w:val="32"/>
          <w:lang w:val="en-US" w:eastAsia="zh-CN"/>
        </w:rPr>
        <w:t xml:space="preserve"> 二 0 </w:t>
      </w:r>
      <w:r>
        <w:rPr>
          <w:b/>
          <w:sz w:val="32"/>
        </w:rPr>
        <w:t>年十月</w:t>
      </w:r>
    </w:p>
    <w:p>
      <w:pPr>
        <w:spacing w:after="0"/>
        <w:jc w:val="center"/>
        <w:rPr>
          <w:sz w:val="32"/>
        </w:rPr>
        <w:sectPr>
          <w:pgSz w:w="11910" w:h="16840"/>
          <w:pgMar w:top="1600" w:right="980" w:bottom="1200" w:left="1420" w:header="0" w:footer="1205" w:gutter="0"/>
        </w:sectPr>
      </w:pPr>
    </w:p>
    <w:p>
      <w:pPr>
        <w:spacing w:before="40"/>
        <w:ind w:left="2358" w:right="0" w:firstLine="0"/>
        <w:jc w:val="left"/>
        <w:rPr>
          <w:b/>
          <w:sz w:val="32"/>
          <w:szCs w:val="24"/>
        </w:rPr>
      </w:pPr>
      <w:r>
        <w:rPr>
          <w:b/>
          <w:sz w:val="32"/>
          <w:szCs w:val="24"/>
        </w:rPr>
        <w:t>开发建设项目水土保持监测特性表</w:t>
      </w:r>
    </w:p>
    <w:tbl>
      <w:tblPr>
        <w:tblStyle w:val="10"/>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89"/>
        <w:gridCol w:w="590"/>
        <w:gridCol w:w="1268"/>
        <w:gridCol w:w="590"/>
        <w:gridCol w:w="52"/>
        <w:gridCol w:w="1270"/>
        <w:gridCol w:w="921"/>
        <w:gridCol w:w="1265"/>
        <w:gridCol w:w="647"/>
        <w:gridCol w:w="1103"/>
        <w:gridCol w:w="9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trPr>
        <w:tc>
          <w:tcPr>
            <w:tcW w:w="1179" w:type="dxa"/>
            <w:gridSpan w:val="2"/>
            <w:vAlign w:val="center"/>
          </w:tcPr>
          <w:p>
            <w:pPr>
              <w:pStyle w:val="14"/>
              <w:bidi w:val="0"/>
              <w:jc w:val="both"/>
              <w:rPr>
                <w:sz w:val="18"/>
                <w:szCs w:val="18"/>
              </w:rPr>
            </w:pPr>
            <w:r>
              <w:rPr>
                <w:sz w:val="18"/>
                <w:szCs w:val="18"/>
              </w:rPr>
              <w:t>项目名称</w:t>
            </w:r>
          </w:p>
        </w:tc>
        <w:tc>
          <w:tcPr>
            <w:tcW w:w="8099" w:type="dxa"/>
            <w:gridSpan w:val="9"/>
            <w:vAlign w:val="center"/>
          </w:tcPr>
          <w:p>
            <w:pPr>
              <w:pStyle w:val="14"/>
              <w:bidi w:val="0"/>
              <w:jc w:val="both"/>
              <w:rPr>
                <w:sz w:val="18"/>
                <w:szCs w:val="18"/>
              </w:rPr>
            </w:pPr>
            <w:r>
              <w:rPr>
                <w:rFonts w:hint="eastAsia"/>
                <w:sz w:val="18"/>
                <w:szCs w:val="18"/>
                <w:lang w:eastAsia="zh-CN"/>
              </w:rPr>
              <w:t>香格里拉市浪都村水电站</w:t>
            </w:r>
            <w:r>
              <w:rPr>
                <w:sz w:val="18"/>
                <w:szCs w:val="18"/>
              </w:rPr>
              <w:t>水土保持监测报告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trPr>
        <w:tc>
          <w:tcPr>
            <w:tcW w:w="1179" w:type="dxa"/>
            <w:gridSpan w:val="2"/>
            <w:vMerge w:val="restart"/>
          </w:tcPr>
          <w:p>
            <w:pPr>
              <w:pStyle w:val="14"/>
              <w:bidi w:val="0"/>
              <w:jc w:val="both"/>
              <w:rPr>
                <w:sz w:val="18"/>
                <w:szCs w:val="18"/>
              </w:rPr>
            </w:pPr>
          </w:p>
          <w:p>
            <w:pPr>
              <w:pStyle w:val="14"/>
              <w:bidi w:val="0"/>
              <w:jc w:val="both"/>
              <w:rPr>
                <w:sz w:val="18"/>
                <w:szCs w:val="18"/>
              </w:rPr>
            </w:pPr>
          </w:p>
          <w:p>
            <w:pPr>
              <w:pStyle w:val="14"/>
              <w:bidi w:val="0"/>
              <w:jc w:val="both"/>
              <w:rPr>
                <w:sz w:val="18"/>
                <w:szCs w:val="18"/>
              </w:rPr>
            </w:pPr>
          </w:p>
          <w:p>
            <w:pPr>
              <w:pStyle w:val="14"/>
              <w:bidi w:val="0"/>
              <w:jc w:val="both"/>
              <w:rPr>
                <w:sz w:val="18"/>
                <w:szCs w:val="18"/>
              </w:rPr>
            </w:pPr>
          </w:p>
          <w:p>
            <w:pPr>
              <w:pStyle w:val="14"/>
              <w:bidi w:val="0"/>
              <w:jc w:val="both"/>
              <w:rPr>
                <w:sz w:val="18"/>
                <w:szCs w:val="18"/>
              </w:rPr>
            </w:pPr>
            <w:r>
              <w:rPr>
                <w:sz w:val="18"/>
                <w:szCs w:val="18"/>
              </w:rPr>
              <w:t>项目概况</w:t>
            </w:r>
          </w:p>
        </w:tc>
        <w:tc>
          <w:tcPr>
            <w:tcW w:w="4101" w:type="dxa"/>
            <w:gridSpan w:val="5"/>
            <w:vMerge w:val="restart"/>
          </w:tcPr>
          <w:p>
            <w:pPr>
              <w:pStyle w:val="14"/>
              <w:bidi w:val="0"/>
              <w:jc w:val="both"/>
              <w:rPr>
                <w:rFonts w:hint="eastAsia"/>
                <w:sz w:val="18"/>
                <w:szCs w:val="18"/>
                <w:lang w:eastAsia="zh-CN"/>
              </w:rPr>
            </w:pPr>
          </w:p>
          <w:p>
            <w:pPr>
              <w:pStyle w:val="14"/>
              <w:bidi w:val="0"/>
              <w:ind w:left="220" w:leftChars="100" w:right="130" w:rightChars="59" w:firstLine="219" w:firstLineChars="122"/>
              <w:jc w:val="both"/>
              <w:rPr>
                <w:sz w:val="18"/>
                <w:szCs w:val="18"/>
              </w:rPr>
            </w:pPr>
            <w:r>
              <w:rPr>
                <w:rFonts w:hint="eastAsia"/>
                <w:sz w:val="18"/>
                <w:szCs w:val="18"/>
                <w:lang w:eastAsia="zh-CN"/>
              </w:rPr>
              <w:t>浪都村水电站</w:t>
            </w:r>
            <w:r>
              <w:rPr>
                <w:sz w:val="18"/>
                <w:szCs w:val="18"/>
              </w:rPr>
              <w:t>总装机容量</w:t>
            </w:r>
            <w:r>
              <w:rPr>
                <w:rFonts w:hint="eastAsia"/>
                <w:sz w:val="18"/>
                <w:szCs w:val="18"/>
                <w:lang w:val="en-US" w:eastAsia="zh-CN"/>
              </w:rPr>
              <w:t>2</w:t>
            </w:r>
            <w:r>
              <w:rPr>
                <w:sz w:val="18"/>
                <w:szCs w:val="18"/>
              </w:rPr>
              <w:t>*</w:t>
            </w:r>
            <w:r>
              <w:rPr>
                <w:rFonts w:hint="eastAsia"/>
                <w:sz w:val="18"/>
                <w:szCs w:val="18"/>
                <w:lang w:val="en-US" w:eastAsia="zh-CN"/>
              </w:rPr>
              <w:t>80</w:t>
            </w:r>
            <w:r>
              <w:rPr>
                <w:sz w:val="18"/>
                <w:szCs w:val="18"/>
              </w:rPr>
              <w:t>0KW，</w:t>
            </w:r>
            <w:r>
              <w:rPr>
                <w:rFonts w:hint="eastAsia"/>
                <w:sz w:val="18"/>
                <w:szCs w:val="18"/>
                <w:lang w:val="en-US" w:eastAsia="zh-CN"/>
              </w:rPr>
              <w:t>引用流量1.6m3/s</w:t>
            </w:r>
            <w:r>
              <w:rPr>
                <w:sz w:val="18"/>
                <w:szCs w:val="18"/>
              </w:rPr>
              <w:t>，</w:t>
            </w:r>
            <w:r>
              <w:rPr>
                <w:rFonts w:hint="eastAsia"/>
                <w:sz w:val="18"/>
                <w:szCs w:val="18"/>
                <w:lang w:val="en-US" w:eastAsia="zh-CN"/>
              </w:rPr>
              <w:t>设计水头136m。</w:t>
            </w:r>
            <w:r>
              <w:rPr>
                <w:rFonts w:hint="eastAsia"/>
                <w:sz w:val="18"/>
                <w:szCs w:val="18"/>
                <w:lang w:eastAsia="zh-CN"/>
              </w:rPr>
              <w:t>浪都村水电站</w:t>
            </w:r>
            <w:r>
              <w:rPr>
                <w:sz w:val="18"/>
                <w:szCs w:val="18"/>
              </w:rPr>
              <w:t>枢纽工程主要建筑物有：</w:t>
            </w:r>
            <w:r>
              <w:rPr>
                <w:rFonts w:hint="eastAsia"/>
                <w:sz w:val="18"/>
                <w:szCs w:val="18"/>
                <w:lang w:val="en-US" w:eastAsia="zh-CN"/>
              </w:rPr>
              <w:t>取水枢纽</w:t>
            </w:r>
            <w:r>
              <w:rPr>
                <w:sz w:val="18"/>
                <w:szCs w:val="18"/>
              </w:rPr>
              <w:t>、</w:t>
            </w:r>
            <w:r>
              <w:rPr>
                <w:rFonts w:hint="eastAsia"/>
                <w:sz w:val="18"/>
                <w:szCs w:val="18"/>
                <w:lang w:val="en-US" w:eastAsia="zh-CN"/>
              </w:rPr>
              <w:t>引水隧洞</w:t>
            </w:r>
            <w:r>
              <w:rPr>
                <w:sz w:val="18"/>
                <w:szCs w:val="18"/>
              </w:rPr>
              <w:t>、</w:t>
            </w:r>
            <w:r>
              <w:rPr>
                <w:rFonts w:hint="eastAsia"/>
                <w:sz w:val="18"/>
                <w:szCs w:val="18"/>
                <w:lang w:val="en-US" w:eastAsia="zh-CN"/>
              </w:rPr>
              <w:t>压力前池</w:t>
            </w:r>
            <w:r>
              <w:rPr>
                <w:sz w:val="18"/>
                <w:szCs w:val="18"/>
              </w:rPr>
              <w:t>、</w:t>
            </w:r>
            <w:r>
              <w:rPr>
                <w:rFonts w:hint="eastAsia"/>
                <w:sz w:val="18"/>
                <w:szCs w:val="18"/>
                <w:lang w:val="en-US" w:eastAsia="zh-CN"/>
              </w:rPr>
              <w:t>溢流管道</w:t>
            </w:r>
            <w:r>
              <w:rPr>
                <w:sz w:val="18"/>
                <w:szCs w:val="18"/>
              </w:rPr>
              <w:t>、</w:t>
            </w:r>
            <w:r>
              <w:rPr>
                <w:rFonts w:hint="eastAsia"/>
                <w:sz w:val="18"/>
                <w:szCs w:val="18"/>
                <w:lang w:val="en-US" w:eastAsia="zh-CN"/>
              </w:rPr>
              <w:t>压力管道、厂房</w:t>
            </w:r>
            <w:r>
              <w:rPr>
                <w:sz w:val="18"/>
                <w:szCs w:val="18"/>
              </w:rPr>
              <w:t>升压站</w:t>
            </w:r>
            <w:r>
              <w:rPr>
                <w:rFonts w:hint="eastAsia"/>
                <w:sz w:val="18"/>
                <w:szCs w:val="18"/>
                <w:lang w:eastAsia="zh-CN"/>
              </w:rPr>
              <w:t>、</w:t>
            </w:r>
            <w:r>
              <w:rPr>
                <w:rFonts w:hint="eastAsia"/>
                <w:sz w:val="18"/>
                <w:szCs w:val="18"/>
                <w:lang w:val="en-US" w:eastAsia="zh-CN"/>
              </w:rPr>
              <w:t>机电部分</w:t>
            </w:r>
            <w:r>
              <w:rPr>
                <w:sz w:val="18"/>
                <w:szCs w:val="18"/>
              </w:rPr>
              <w:t>等。</w:t>
            </w:r>
            <w:r>
              <w:rPr>
                <w:rFonts w:hint="eastAsia"/>
                <w:sz w:val="18"/>
                <w:szCs w:val="18"/>
                <w:lang w:eastAsia="zh-CN"/>
              </w:rPr>
              <w:t>浪都村水电站</w:t>
            </w:r>
            <w:r>
              <w:rPr>
                <w:rFonts w:hint="eastAsia"/>
                <w:sz w:val="18"/>
                <w:szCs w:val="18"/>
                <w:lang w:val="en-US" w:eastAsia="zh-CN"/>
              </w:rPr>
              <w:t>主体工程</w:t>
            </w:r>
            <w:r>
              <w:rPr>
                <w:sz w:val="18"/>
                <w:szCs w:val="18"/>
              </w:rPr>
              <w:t>投资</w:t>
            </w:r>
            <w:r>
              <w:rPr>
                <w:rFonts w:hint="eastAsia"/>
                <w:sz w:val="18"/>
                <w:szCs w:val="18"/>
                <w:lang w:val="en-US" w:eastAsia="zh-CN"/>
              </w:rPr>
              <w:t>778.15</w:t>
            </w:r>
            <w:r>
              <w:rPr>
                <w:sz w:val="18"/>
                <w:szCs w:val="18"/>
              </w:rPr>
              <w:t>万元，</w:t>
            </w:r>
            <w:r>
              <w:rPr>
                <w:rFonts w:hint="eastAsia"/>
                <w:sz w:val="18"/>
                <w:szCs w:val="18"/>
                <w:lang w:val="en-US" w:eastAsia="zh-CN"/>
              </w:rPr>
              <w:t>水土保持投资93.04，总投资871.19万元，</w:t>
            </w:r>
            <w:r>
              <w:rPr>
                <w:sz w:val="18"/>
                <w:szCs w:val="18"/>
              </w:rPr>
              <w:t>工程于200</w:t>
            </w:r>
            <w:r>
              <w:rPr>
                <w:rFonts w:hint="eastAsia"/>
                <w:sz w:val="18"/>
                <w:szCs w:val="18"/>
                <w:lang w:val="en-US" w:eastAsia="zh-CN"/>
              </w:rPr>
              <w:t>6</w:t>
            </w:r>
            <w:r>
              <w:rPr>
                <w:sz w:val="18"/>
                <w:szCs w:val="18"/>
              </w:rPr>
              <w:t>年</w:t>
            </w:r>
            <w:r>
              <w:rPr>
                <w:rFonts w:hint="eastAsia"/>
                <w:sz w:val="18"/>
                <w:szCs w:val="18"/>
                <w:lang w:val="en-US" w:eastAsia="zh-CN"/>
              </w:rPr>
              <w:t>3月</w:t>
            </w:r>
            <w:r>
              <w:rPr>
                <w:sz w:val="18"/>
                <w:szCs w:val="18"/>
              </w:rPr>
              <w:t>开工建设，200</w:t>
            </w:r>
            <w:r>
              <w:rPr>
                <w:rFonts w:hint="eastAsia"/>
                <w:sz w:val="18"/>
                <w:szCs w:val="18"/>
                <w:lang w:val="en-US" w:eastAsia="zh-CN"/>
              </w:rPr>
              <w:t>7</w:t>
            </w:r>
            <w:r>
              <w:rPr>
                <w:sz w:val="18"/>
                <w:szCs w:val="18"/>
              </w:rPr>
              <w:t>年</w:t>
            </w:r>
            <w:r>
              <w:rPr>
                <w:rFonts w:hint="eastAsia"/>
                <w:sz w:val="18"/>
                <w:szCs w:val="18"/>
                <w:lang w:val="en-US" w:eastAsia="zh-CN"/>
              </w:rPr>
              <w:t>6</w:t>
            </w:r>
            <w:r>
              <w:rPr>
                <w:sz w:val="18"/>
                <w:szCs w:val="18"/>
              </w:rPr>
              <w:t>月完</w:t>
            </w:r>
            <w:r>
              <w:rPr>
                <w:rFonts w:hint="eastAsia"/>
                <w:sz w:val="18"/>
                <w:szCs w:val="18"/>
                <w:lang w:val="en-US" w:eastAsia="zh-CN"/>
              </w:rPr>
              <w:t>投产</w:t>
            </w:r>
            <w:r>
              <w:rPr>
                <w:sz w:val="18"/>
                <w:szCs w:val="18"/>
              </w:rPr>
              <w:t>发电。</w:t>
            </w:r>
          </w:p>
        </w:tc>
        <w:tc>
          <w:tcPr>
            <w:tcW w:w="1265" w:type="dxa"/>
            <w:vAlign w:val="center"/>
          </w:tcPr>
          <w:p>
            <w:pPr>
              <w:pStyle w:val="14"/>
              <w:bidi w:val="0"/>
              <w:jc w:val="both"/>
              <w:rPr>
                <w:sz w:val="18"/>
                <w:szCs w:val="18"/>
              </w:rPr>
            </w:pPr>
            <w:r>
              <w:rPr>
                <w:sz w:val="18"/>
                <w:szCs w:val="18"/>
              </w:rPr>
              <w:t>建设地点</w:t>
            </w:r>
          </w:p>
        </w:tc>
        <w:tc>
          <w:tcPr>
            <w:tcW w:w="2733" w:type="dxa"/>
            <w:gridSpan w:val="3"/>
            <w:vAlign w:val="center"/>
          </w:tcPr>
          <w:p>
            <w:pPr>
              <w:pStyle w:val="14"/>
              <w:bidi w:val="0"/>
              <w:jc w:val="both"/>
              <w:rPr>
                <w:rFonts w:hint="eastAsia"/>
                <w:sz w:val="18"/>
                <w:szCs w:val="18"/>
                <w:lang w:eastAsia="zh-CN"/>
              </w:rPr>
            </w:pPr>
            <w:r>
              <w:rPr>
                <w:rFonts w:hint="eastAsia"/>
                <w:sz w:val="18"/>
                <w:szCs w:val="18"/>
                <w:lang w:eastAsia="zh-CN"/>
              </w:rPr>
              <w:t>云南省香格里拉市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trPr>
        <w:tc>
          <w:tcPr>
            <w:tcW w:w="1179" w:type="dxa"/>
            <w:gridSpan w:val="2"/>
            <w:vMerge w:val="continue"/>
            <w:tcBorders>
              <w:top w:val="nil"/>
            </w:tcBorders>
          </w:tcPr>
          <w:p>
            <w:pPr>
              <w:pStyle w:val="14"/>
              <w:bidi w:val="0"/>
              <w:jc w:val="both"/>
              <w:rPr>
                <w:sz w:val="18"/>
                <w:szCs w:val="18"/>
              </w:rPr>
            </w:pPr>
          </w:p>
        </w:tc>
        <w:tc>
          <w:tcPr>
            <w:tcW w:w="4101" w:type="dxa"/>
            <w:gridSpan w:val="5"/>
            <w:vMerge w:val="continue"/>
            <w:tcBorders>
              <w:top w:val="nil"/>
            </w:tcBorders>
          </w:tcPr>
          <w:p>
            <w:pPr>
              <w:pStyle w:val="14"/>
              <w:bidi w:val="0"/>
              <w:jc w:val="both"/>
              <w:rPr>
                <w:sz w:val="18"/>
                <w:szCs w:val="18"/>
              </w:rPr>
            </w:pPr>
          </w:p>
        </w:tc>
        <w:tc>
          <w:tcPr>
            <w:tcW w:w="1265" w:type="dxa"/>
            <w:vAlign w:val="center"/>
          </w:tcPr>
          <w:p>
            <w:pPr>
              <w:pStyle w:val="14"/>
              <w:bidi w:val="0"/>
              <w:jc w:val="both"/>
              <w:rPr>
                <w:sz w:val="18"/>
                <w:szCs w:val="18"/>
              </w:rPr>
            </w:pPr>
            <w:r>
              <w:rPr>
                <w:sz w:val="18"/>
                <w:szCs w:val="18"/>
              </w:rPr>
              <w:t>工程等级</w:t>
            </w:r>
          </w:p>
        </w:tc>
        <w:tc>
          <w:tcPr>
            <w:tcW w:w="2733" w:type="dxa"/>
            <w:gridSpan w:val="3"/>
            <w:vAlign w:val="center"/>
          </w:tcPr>
          <w:p>
            <w:pPr>
              <w:pStyle w:val="14"/>
              <w:bidi w:val="0"/>
              <w:jc w:val="both"/>
              <w:rPr>
                <w:sz w:val="18"/>
                <w:szCs w:val="18"/>
              </w:rPr>
            </w:pPr>
            <w:r>
              <w:rPr>
                <w:sz w:val="18"/>
                <w:szCs w:val="18"/>
              </w:rPr>
              <w:t>小（一）型水电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trPr>
        <w:tc>
          <w:tcPr>
            <w:tcW w:w="1179" w:type="dxa"/>
            <w:gridSpan w:val="2"/>
            <w:vMerge w:val="continue"/>
            <w:tcBorders>
              <w:top w:val="nil"/>
            </w:tcBorders>
          </w:tcPr>
          <w:p>
            <w:pPr>
              <w:pStyle w:val="14"/>
              <w:bidi w:val="0"/>
              <w:jc w:val="both"/>
              <w:rPr>
                <w:sz w:val="18"/>
                <w:szCs w:val="18"/>
              </w:rPr>
            </w:pPr>
          </w:p>
        </w:tc>
        <w:tc>
          <w:tcPr>
            <w:tcW w:w="4101" w:type="dxa"/>
            <w:gridSpan w:val="5"/>
            <w:vMerge w:val="continue"/>
            <w:tcBorders>
              <w:top w:val="nil"/>
            </w:tcBorders>
          </w:tcPr>
          <w:p>
            <w:pPr>
              <w:pStyle w:val="14"/>
              <w:bidi w:val="0"/>
              <w:jc w:val="both"/>
              <w:rPr>
                <w:sz w:val="18"/>
                <w:szCs w:val="18"/>
              </w:rPr>
            </w:pPr>
          </w:p>
        </w:tc>
        <w:tc>
          <w:tcPr>
            <w:tcW w:w="1265" w:type="dxa"/>
            <w:vAlign w:val="center"/>
          </w:tcPr>
          <w:p>
            <w:pPr>
              <w:pStyle w:val="14"/>
              <w:bidi w:val="0"/>
              <w:jc w:val="both"/>
              <w:rPr>
                <w:sz w:val="18"/>
                <w:szCs w:val="18"/>
              </w:rPr>
            </w:pPr>
            <w:r>
              <w:rPr>
                <w:sz w:val="18"/>
                <w:szCs w:val="18"/>
              </w:rPr>
              <w:t>所在流域</w:t>
            </w:r>
          </w:p>
        </w:tc>
        <w:tc>
          <w:tcPr>
            <w:tcW w:w="2733" w:type="dxa"/>
            <w:gridSpan w:val="3"/>
            <w:vAlign w:val="center"/>
          </w:tcPr>
          <w:p>
            <w:pPr>
              <w:pStyle w:val="14"/>
              <w:bidi w:val="0"/>
              <w:jc w:val="both"/>
              <w:rPr>
                <w:sz w:val="18"/>
                <w:szCs w:val="18"/>
              </w:rPr>
            </w:pPr>
            <w:r>
              <w:rPr>
                <w:rFonts w:hint="eastAsia"/>
                <w:sz w:val="18"/>
                <w:szCs w:val="18"/>
                <w:lang w:eastAsia="zh-CN"/>
              </w:rPr>
              <w:t>金沙江</w:t>
            </w:r>
            <w:r>
              <w:rPr>
                <w:sz w:val="18"/>
                <w:szCs w:val="18"/>
              </w:rPr>
              <w:t>流域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trPr>
        <w:tc>
          <w:tcPr>
            <w:tcW w:w="1179" w:type="dxa"/>
            <w:gridSpan w:val="2"/>
            <w:vMerge w:val="continue"/>
            <w:tcBorders>
              <w:top w:val="nil"/>
            </w:tcBorders>
          </w:tcPr>
          <w:p>
            <w:pPr>
              <w:pStyle w:val="14"/>
              <w:bidi w:val="0"/>
              <w:jc w:val="both"/>
              <w:rPr>
                <w:sz w:val="18"/>
                <w:szCs w:val="18"/>
              </w:rPr>
            </w:pPr>
          </w:p>
        </w:tc>
        <w:tc>
          <w:tcPr>
            <w:tcW w:w="4101" w:type="dxa"/>
            <w:gridSpan w:val="5"/>
            <w:vMerge w:val="continue"/>
            <w:tcBorders>
              <w:top w:val="nil"/>
            </w:tcBorders>
          </w:tcPr>
          <w:p>
            <w:pPr>
              <w:pStyle w:val="14"/>
              <w:bidi w:val="0"/>
              <w:jc w:val="both"/>
              <w:rPr>
                <w:sz w:val="18"/>
                <w:szCs w:val="18"/>
              </w:rPr>
            </w:pPr>
          </w:p>
        </w:tc>
        <w:tc>
          <w:tcPr>
            <w:tcW w:w="1265" w:type="dxa"/>
            <w:vAlign w:val="center"/>
          </w:tcPr>
          <w:p>
            <w:pPr>
              <w:pStyle w:val="14"/>
              <w:bidi w:val="0"/>
              <w:jc w:val="both"/>
              <w:rPr>
                <w:sz w:val="18"/>
                <w:szCs w:val="18"/>
              </w:rPr>
            </w:pPr>
            <w:r>
              <w:rPr>
                <w:sz w:val="18"/>
                <w:szCs w:val="18"/>
              </w:rPr>
              <w:t>工程总投资</w:t>
            </w:r>
          </w:p>
        </w:tc>
        <w:tc>
          <w:tcPr>
            <w:tcW w:w="2733" w:type="dxa"/>
            <w:gridSpan w:val="3"/>
            <w:vAlign w:val="center"/>
          </w:tcPr>
          <w:p>
            <w:pPr>
              <w:pStyle w:val="14"/>
              <w:bidi w:val="0"/>
              <w:jc w:val="both"/>
              <w:rPr>
                <w:sz w:val="18"/>
                <w:szCs w:val="18"/>
              </w:rPr>
            </w:pPr>
            <w:r>
              <w:rPr>
                <w:sz w:val="18"/>
                <w:szCs w:val="18"/>
              </w:rPr>
              <w:t>2103.99万元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trPr>
        <w:tc>
          <w:tcPr>
            <w:tcW w:w="1179" w:type="dxa"/>
            <w:gridSpan w:val="2"/>
            <w:vMerge w:val="continue"/>
            <w:tcBorders>
              <w:top w:val="nil"/>
            </w:tcBorders>
          </w:tcPr>
          <w:p>
            <w:pPr>
              <w:pStyle w:val="14"/>
              <w:bidi w:val="0"/>
              <w:jc w:val="both"/>
              <w:rPr>
                <w:sz w:val="18"/>
                <w:szCs w:val="18"/>
              </w:rPr>
            </w:pPr>
          </w:p>
        </w:tc>
        <w:tc>
          <w:tcPr>
            <w:tcW w:w="4101" w:type="dxa"/>
            <w:gridSpan w:val="5"/>
            <w:vMerge w:val="continue"/>
            <w:tcBorders>
              <w:top w:val="nil"/>
            </w:tcBorders>
          </w:tcPr>
          <w:p>
            <w:pPr>
              <w:pStyle w:val="14"/>
              <w:bidi w:val="0"/>
              <w:jc w:val="both"/>
              <w:rPr>
                <w:sz w:val="18"/>
                <w:szCs w:val="18"/>
              </w:rPr>
            </w:pPr>
          </w:p>
        </w:tc>
        <w:tc>
          <w:tcPr>
            <w:tcW w:w="1265" w:type="dxa"/>
            <w:vAlign w:val="center"/>
          </w:tcPr>
          <w:p>
            <w:pPr>
              <w:pStyle w:val="14"/>
              <w:bidi w:val="0"/>
              <w:jc w:val="both"/>
              <w:rPr>
                <w:sz w:val="18"/>
                <w:szCs w:val="18"/>
              </w:rPr>
            </w:pPr>
            <w:r>
              <w:rPr>
                <w:sz w:val="18"/>
                <w:szCs w:val="18"/>
              </w:rPr>
              <w:t>工程总工期</w:t>
            </w:r>
          </w:p>
        </w:tc>
        <w:tc>
          <w:tcPr>
            <w:tcW w:w="2733" w:type="dxa"/>
            <w:gridSpan w:val="3"/>
            <w:vAlign w:val="center"/>
          </w:tcPr>
          <w:p>
            <w:pPr>
              <w:pStyle w:val="14"/>
              <w:bidi w:val="0"/>
              <w:jc w:val="both"/>
              <w:rPr>
                <w:sz w:val="18"/>
                <w:szCs w:val="18"/>
              </w:rPr>
            </w:pPr>
            <w:r>
              <w:rPr>
                <w:sz w:val="18"/>
                <w:szCs w:val="18"/>
              </w:rPr>
              <w:t>2007年21月至2010年元月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trPr>
        <w:tc>
          <w:tcPr>
            <w:tcW w:w="1179" w:type="dxa"/>
            <w:gridSpan w:val="2"/>
            <w:vMerge w:val="continue"/>
            <w:tcBorders>
              <w:top w:val="nil"/>
            </w:tcBorders>
          </w:tcPr>
          <w:p>
            <w:pPr>
              <w:pStyle w:val="14"/>
              <w:bidi w:val="0"/>
              <w:jc w:val="both"/>
              <w:rPr>
                <w:sz w:val="18"/>
                <w:szCs w:val="18"/>
              </w:rPr>
            </w:pPr>
          </w:p>
        </w:tc>
        <w:tc>
          <w:tcPr>
            <w:tcW w:w="4101" w:type="dxa"/>
            <w:gridSpan w:val="5"/>
            <w:vMerge w:val="continue"/>
            <w:tcBorders>
              <w:top w:val="nil"/>
            </w:tcBorders>
          </w:tcPr>
          <w:p>
            <w:pPr>
              <w:pStyle w:val="14"/>
              <w:bidi w:val="0"/>
              <w:jc w:val="both"/>
              <w:rPr>
                <w:sz w:val="18"/>
                <w:szCs w:val="18"/>
              </w:rPr>
            </w:pPr>
          </w:p>
        </w:tc>
        <w:tc>
          <w:tcPr>
            <w:tcW w:w="1265" w:type="dxa"/>
            <w:vAlign w:val="center"/>
          </w:tcPr>
          <w:p>
            <w:pPr>
              <w:pStyle w:val="14"/>
              <w:bidi w:val="0"/>
              <w:jc w:val="both"/>
              <w:rPr>
                <w:sz w:val="18"/>
                <w:szCs w:val="18"/>
              </w:rPr>
            </w:pPr>
            <w:r>
              <w:rPr>
                <w:sz w:val="18"/>
                <w:szCs w:val="18"/>
              </w:rPr>
              <w:t>责任范围面积</w:t>
            </w:r>
          </w:p>
        </w:tc>
        <w:tc>
          <w:tcPr>
            <w:tcW w:w="2733" w:type="dxa"/>
            <w:gridSpan w:val="3"/>
            <w:vAlign w:val="center"/>
          </w:tcPr>
          <w:p>
            <w:pPr>
              <w:pStyle w:val="14"/>
              <w:bidi w:val="0"/>
              <w:jc w:val="both"/>
              <w:rPr>
                <w:sz w:val="18"/>
                <w:szCs w:val="18"/>
              </w:rPr>
            </w:pPr>
            <w:r>
              <w:rPr>
                <w:sz w:val="18"/>
                <w:szCs w:val="18"/>
              </w:rPr>
              <w:t>50.61hm2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trPr>
        <w:tc>
          <w:tcPr>
            <w:tcW w:w="3037" w:type="dxa"/>
            <w:gridSpan w:val="4"/>
            <w:vAlign w:val="center"/>
          </w:tcPr>
          <w:p>
            <w:pPr>
              <w:pStyle w:val="14"/>
              <w:bidi w:val="0"/>
              <w:jc w:val="both"/>
              <w:rPr>
                <w:sz w:val="18"/>
                <w:szCs w:val="18"/>
              </w:rPr>
            </w:pPr>
            <w:r>
              <w:rPr>
                <w:sz w:val="18"/>
                <w:szCs w:val="18"/>
              </w:rPr>
              <w:t>损坏水保设施面积</w:t>
            </w:r>
          </w:p>
        </w:tc>
        <w:tc>
          <w:tcPr>
            <w:tcW w:w="2243" w:type="dxa"/>
            <w:gridSpan w:val="3"/>
            <w:vAlign w:val="top"/>
          </w:tcPr>
          <w:p>
            <w:pPr>
              <w:pStyle w:val="14"/>
              <w:bidi w:val="0"/>
              <w:jc w:val="both"/>
              <w:rPr>
                <w:sz w:val="18"/>
                <w:szCs w:val="18"/>
              </w:rPr>
            </w:pPr>
            <w:r>
              <w:rPr>
                <w:sz w:val="18"/>
                <w:szCs w:val="18"/>
              </w:rPr>
              <w:t>8.81hm2</w:t>
            </w:r>
          </w:p>
        </w:tc>
        <w:tc>
          <w:tcPr>
            <w:tcW w:w="1265" w:type="dxa"/>
            <w:vAlign w:val="center"/>
          </w:tcPr>
          <w:p>
            <w:pPr>
              <w:pStyle w:val="14"/>
              <w:bidi w:val="0"/>
              <w:jc w:val="both"/>
              <w:rPr>
                <w:sz w:val="18"/>
                <w:szCs w:val="18"/>
              </w:rPr>
            </w:pPr>
            <w:r>
              <w:rPr>
                <w:sz w:val="18"/>
                <w:szCs w:val="18"/>
              </w:rPr>
              <w:t>项目建设区</w:t>
            </w:r>
          </w:p>
        </w:tc>
        <w:tc>
          <w:tcPr>
            <w:tcW w:w="2733" w:type="dxa"/>
            <w:gridSpan w:val="3"/>
            <w:vAlign w:val="center"/>
          </w:tcPr>
          <w:p>
            <w:pPr>
              <w:pStyle w:val="14"/>
              <w:bidi w:val="0"/>
              <w:jc w:val="both"/>
              <w:rPr>
                <w:sz w:val="18"/>
                <w:szCs w:val="18"/>
              </w:rPr>
            </w:pPr>
            <w:r>
              <w:rPr>
                <w:sz w:val="18"/>
                <w:szCs w:val="18"/>
              </w:rPr>
              <w:t>8.81hm2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trPr>
        <w:tc>
          <w:tcPr>
            <w:tcW w:w="3037" w:type="dxa"/>
            <w:gridSpan w:val="4"/>
            <w:vAlign w:val="center"/>
          </w:tcPr>
          <w:p>
            <w:pPr>
              <w:pStyle w:val="14"/>
              <w:bidi w:val="0"/>
              <w:jc w:val="both"/>
              <w:rPr>
                <w:sz w:val="18"/>
                <w:szCs w:val="18"/>
              </w:rPr>
            </w:pPr>
            <w:r>
              <w:rPr>
                <w:sz w:val="18"/>
                <w:szCs w:val="18"/>
              </w:rPr>
              <w:t>扰动地表面积</w:t>
            </w:r>
          </w:p>
        </w:tc>
        <w:tc>
          <w:tcPr>
            <w:tcW w:w="2243" w:type="dxa"/>
            <w:gridSpan w:val="3"/>
            <w:vAlign w:val="top"/>
          </w:tcPr>
          <w:p>
            <w:pPr>
              <w:pStyle w:val="14"/>
              <w:bidi w:val="0"/>
              <w:jc w:val="both"/>
              <w:rPr>
                <w:sz w:val="18"/>
                <w:szCs w:val="18"/>
              </w:rPr>
            </w:pPr>
            <w:r>
              <w:rPr>
                <w:sz w:val="18"/>
                <w:szCs w:val="18"/>
              </w:rPr>
              <w:t>8.81hm2</w:t>
            </w:r>
          </w:p>
        </w:tc>
        <w:tc>
          <w:tcPr>
            <w:tcW w:w="1265" w:type="dxa"/>
            <w:vAlign w:val="center"/>
          </w:tcPr>
          <w:p>
            <w:pPr>
              <w:pStyle w:val="14"/>
              <w:bidi w:val="0"/>
              <w:jc w:val="both"/>
              <w:rPr>
                <w:sz w:val="18"/>
                <w:szCs w:val="18"/>
              </w:rPr>
            </w:pPr>
            <w:r>
              <w:rPr>
                <w:sz w:val="18"/>
                <w:szCs w:val="18"/>
              </w:rPr>
              <w:t>直接影响区</w:t>
            </w:r>
          </w:p>
        </w:tc>
        <w:tc>
          <w:tcPr>
            <w:tcW w:w="2733" w:type="dxa"/>
            <w:gridSpan w:val="3"/>
            <w:vAlign w:val="center"/>
          </w:tcPr>
          <w:p>
            <w:pPr>
              <w:pStyle w:val="14"/>
              <w:bidi w:val="0"/>
              <w:jc w:val="both"/>
              <w:rPr>
                <w:sz w:val="18"/>
                <w:szCs w:val="18"/>
              </w:rPr>
            </w:pPr>
            <w:r>
              <w:rPr>
                <w:sz w:val="18"/>
                <w:szCs w:val="18"/>
              </w:rPr>
              <w:t>41.8hm2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1" w:hRule="exact"/>
        </w:trPr>
        <w:tc>
          <w:tcPr>
            <w:tcW w:w="3037" w:type="dxa"/>
            <w:gridSpan w:val="4"/>
            <w:vAlign w:val="center"/>
          </w:tcPr>
          <w:p>
            <w:pPr>
              <w:pStyle w:val="14"/>
              <w:bidi w:val="0"/>
              <w:jc w:val="both"/>
              <w:rPr>
                <w:sz w:val="18"/>
                <w:szCs w:val="18"/>
              </w:rPr>
            </w:pPr>
            <w:r>
              <w:rPr>
                <w:sz w:val="18"/>
                <w:szCs w:val="18"/>
              </w:rPr>
              <w:t>水土流失预测总量</w:t>
            </w:r>
          </w:p>
        </w:tc>
        <w:tc>
          <w:tcPr>
            <w:tcW w:w="2243" w:type="dxa"/>
            <w:gridSpan w:val="3"/>
            <w:vAlign w:val="center"/>
          </w:tcPr>
          <w:p>
            <w:pPr>
              <w:pStyle w:val="14"/>
              <w:bidi w:val="0"/>
              <w:jc w:val="both"/>
              <w:rPr>
                <w:sz w:val="18"/>
                <w:szCs w:val="18"/>
              </w:rPr>
            </w:pPr>
            <w:r>
              <w:rPr>
                <w:sz w:val="18"/>
                <w:szCs w:val="18"/>
              </w:rPr>
              <w:t>2946.87t</w:t>
            </w:r>
          </w:p>
        </w:tc>
        <w:tc>
          <w:tcPr>
            <w:tcW w:w="1265" w:type="dxa"/>
            <w:vAlign w:val="center"/>
          </w:tcPr>
          <w:p>
            <w:pPr>
              <w:pStyle w:val="14"/>
              <w:bidi w:val="0"/>
              <w:jc w:val="both"/>
              <w:rPr>
                <w:sz w:val="18"/>
                <w:szCs w:val="18"/>
              </w:rPr>
            </w:pPr>
            <w:r>
              <w:rPr>
                <w:sz w:val="18"/>
                <w:szCs w:val="18"/>
              </w:rPr>
              <w:t>减少水土流失</w:t>
            </w:r>
          </w:p>
          <w:p>
            <w:pPr>
              <w:pStyle w:val="14"/>
              <w:bidi w:val="0"/>
              <w:jc w:val="both"/>
              <w:rPr>
                <w:sz w:val="18"/>
                <w:szCs w:val="18"/>
              </w:rPr>
            </w:pPr>
            <w:r>
              <w:rPr>
                <w:sz w:val="18"/>
                <w:szCs w:val="18"/>
              </w:rPr>
              <w:t>总量</w:t>
            </w:r>
          </w:p>
        </w:tc>
        <w:tc>
          <w:tcPr>
            <w:tcW w:w="2733" w:type="dxa"/>
            <w:gridSpan w:val="3"/>
            <w:vAlign w:val="center"/>
          </w:tcPr>
          <w:p>
            <w:pPr>
              <w:pStyle w:val="14"/>
              <w:bidi w:val="0"/>
              <w:jc w:val="both"/>
              <w:rPr>
                <w:sz w:val="18"/>
                <w:szCs w:val="18"/>
              </w:rPr>
            </w:pPr>
            <w:r>
              <w:rPr>
                <w:sz w:val="18"/>
                <w:szCs w:val="18"/>
              </w:rPr>
              <w:t>2693.65t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trPr>
        <w:tc>
          <w:tcPr>
            <w:tcW w:w="3037" w:type="dxa"/>
            <w:gridSpan w:val="4"/>
            <w:vAlign w:val="center"/>
          </w:tcPr>
          <w:p>
            <w:pPr>
              <w:pStyle w:val="14"/>
              <w:bidi w:val="0"/>
              <w:jc w:val="both"/>
              <w:rPr>
                <w:sz w:val="18"/>
                <w:szCs w:val="18"/>
              </w:rPr>
            </w:pPr>
            <w:r>
              <w:rPr>
                <w:sz w:val="18"/>
                <w:szCs w:val="18"/>
              </w:rPr>
              <w:t>地貌类型</w:t>
            </w:r>
          </w:p>
        </w:tc>
        <w:tc>
          <w:tcPr>
            <w:tcW w:w="6241" w:type="dxa"/>
            <w:gridSpan w:val="7"/>
            <w:vAlign w:val="top"/>
          </w:tcPr>
          <w:p>
            <w:pPr>
              <w:pStyle w:val="14"/>
              <w:bidi w:val="0"/>
              <w:jc w:val="both"/>
              <w:rPr>
                <w:sz w:val="18"/>
                <w:szCs w:val="18"/>
              </w:rPr>
            </w:pPr>
            <w:r>
              <w:rPr>
                <w:sz w:val="18"/>
                <w:szCs w:val="18"/>
              </w:rPr>
              <w:t>丘陵地貌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trPr>
        <w:tc>
          <w:tcPr>
            <w:tcW w:w="3037" w:type="dxa"/>
            <w:gridSpan w:val="4"/>
            <w:vAlign w:val="center"/>
          </w:tcPr>
          <w:p>
            <w:pPr>
              <w:pStyle w:val="14"/>
              <w:bidi w:val="0"/>
              <w:jc w:val="both"/>
              <w:rPr>
                <w:sz w:val="18"/>
                <w:szCs w:val="18"/>
              </w:rPr>
            </w:pPr>
            <w:r>
              <w:rPr>
                <w:sz w:val="18"/>
                <w:szCs w:val="18"/>
              </w:rPr>
              <w:t>国家或省级防治区类型</w:t>
            </w:r>
          </w:p>
        </w:tc>
        <w:tc>
          <w:tcPr>
            <w:tcW w:w="6241" w:type="dxa"/>
            <w:gridSpan w:val="7"/>
            <w:vAlign w:val="top"/>
          </w:tcPr>
          <w:p>
            <w:pPr>
              <w:pStyle w:val="14"/>
              <w:bidi w:val="0"/>
              <w:jc w:val="both"/>
              <w:rPr>
                <w:sz w:val="18"/>
                <w:szCs w:val="18"/>
              </w:rPr>
            </w:pPr>
            <w:r>
              <w:rPr>
                <w:sz w:val="18"/>
                <w:szCs w:val="18"/>
              </w:rPr>
              <w:t>不属于国家级和省级水土流失重点治理区及重点预防区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trPr>
        <w:tc>
          <w:tcPr>
            <w:tcW w:w="9278" w:type="dxa"/>
            <w:gridSpan w:val="11"/>
            <w:vAlign w:val="top"/>
          </w:tcPr>
          <w:p>
            <w:pPr>
              <w:pStyle w:val="14"/>
              <w:bidi w:val="0"/>
              <w:jc w:val="both"/>
              <w:rPr>
                <w:sz w:val="18"/>
                <w:szCs w:val="18"/>
              </w:rPr>
            </w:pPr>
            <w:r>
              <w:rPr>
                <w:sz w:val="18"/>
                <w:szCs w:val="18"/>
              </w:rPr>
              <w:t>水土保持监测主要技术指标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trPr>
        <w:tc>
          <w:tcPr>
            <w:tcW w:w="3037" w:type="dxa"/>
            <w:gridSpan w:val="4"/>
            <w:vAlign w:val="top"/>
          </w:tcPr>
          <w:p>
            <w:pPr>
              <w:pStyle w:val="14"/>
              <w:bidi w:val="0"/>
              <w:jc w:val="both"/>
              <w:rPr>
                <w:sz w:val="18"/>
                <w:szCs w:val="18"/>
              </w:rPr>
            </w:pPr>
            <w:r>
              <w:rPr>
                <w:sz w:val="18"/>
                <w:szCs w:val="18"/>
              </w:rPr>
              <w:t>监测单位全称</w:t>
            </w:r>
          </w:p>
        </w:tc>
        <w:tc>
          <w:tcPr>
            <w:tcW w:w="6241" w:type="dxa"/>
            <w:gridSpan w:val="7"/>
            <w:vAlign w:val="top"/>
          </w:tcPr>
          <w:p>
            <w:pPr>
              <w:pStyle w:val="14"/>
              <w:bidi w:val="0"/>
              <w:jc w:val="both"/>
              <w:rPr>
                <w:sz w:val="18"/>
                <w:szCs w:val="18"/>
              </w:rPr>
            </w:pPr>
            <w:r>
              <w:rPr>
                <w:sz w:val="18"/>
                <w:szCs w:val="18"/>
              </w:rPr>
              <w:t>吉安市水利水电规划设计院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589" w:type="dxa"/>
            <w:vMerge w:val="restart"/>
          </w:tcPr>
          <w:p>
            <w:pPr>
              <w:pStyle w:val="14"/>
              <w:bidi w:val="0"/>
              <w:jc w:val="both"/>
              <w:rPr>
                <w:sz w:val="18"/>
                <w:szCs w:val="18"/>
              </w:rPr>
            </w:pPr>
          </w:p>
          <w:p>
            <w:pPr>
              <w:pStyle w:val="14"/>
              <w:bidi w:val="0"/>
              <w:jc w:val="both"/>
              <w:rPr>
                <w:sz w:val="18"/>
                <w:szCs w:val="18"/>
              </w:rPr>
            </w:pPr>
          </w:p>
          <w:p>
            <w:pPr>
              <w:pStyle w:val="14"/>
              <w:bidi w:val="0"/>
              <w:jc w:val="both"/>
              <w:rPr>
                <w:sz w:val="18"/>
                <w:szCs w:val="18"/>
              </w:rPr>
            </w:pPr>
            <w:r>
              <w:rPr>
                <w:sz w:val="18"/>
                <w:szCs w:val="18"/>
              </w:rPr>
              <w:t>监测内容</w:t>
            </w:r>
          </w:p>
        </w:tc>
        <w:tc>
          <w:tcPr>
            <w:tcW w:w="1858" w:type="dxa"/>
            <w:gridSpan w:val="2"/>
          </w:tcPr>
          <w:p>
            <w:pPr>
              <w:pStyle w:val="14"/>
              <w:bidi w:val="0"/>
              <w:jc w:val="both"/>
              <w:rPr>
                <w:sz w:val="18"/>
                <w:szCs w:val="18"/>
              </w:rPr>
            </w:pPr>
            <w:r>
              <w:rPr>
                <w:sz w:val="18"/>
                <w:szCs w:val="18"/>
              </w:rPr>
              <w:t>监测指标</w:t>
            </w:r>
          </w:p>
        </w:tc>
        <w:tc>
          <w:tcPr>
            <w:tcW w:w="1912" w:type="dxa"/>
            <w:gridSpan w:val="3"/>
          </w:tcPr>
          <w:p>
            <w:pPr>
              <w:pStyle w:val="14"/>
              <w:bidi w:val="0"/>
              <w:jc w:val="both"/>
              <w:rPr>
                <w:sz w:val="18"/>
                <w:szCs w:val="18"/>
              </w:rPr>
            </w:pPr>
            <w:r>
              <w:rPr>
                <w:sz w:val="18"/>
                <w:szCs w:val="18"/>
              </w:rPr>
              <w:t>监测方法（设施）</w:t>
            </w:r>
          </w:p>
        </w:tc>
        <w:tc>
          <w:tcPr>
            <w:tcW w:w="2186" w:type="dxa"/>
            <w:gridSpan w:val="2"/>
          </w:tcPr>
          <w:p>
            <w:pPr>
              <w:pStyle w:val="14"/>
              <w:bidi w:val="0"/>
              <w:jc w:val="both"/>
              <w:rPr>
                <w:sz w:val="18"/>
                <w:szCs w:val="18"/>
              </w:rPr>
            </w:pPr>
            <w:r>
              <w:rPr>
                <w:sz w:val="18"/>
                <w:szCs w:val="18"/>
              </w:rPr>
              <w:t>监测指标</w:t>
            </w:r>
          </w:p>
        </w:tc>
        <w:tc>
          <w:tcPr>
            <w:tcW w:w="2733" w:type="dxa"/>
            <w:gridSpan w:val="3"/>
          </w:tcPr>
          <w:p>
            <w:pPr>
              <w:pStyle w:val="14"/>
              <w:bidi w:val="0"/>
              <w:jc w:val="both"/>
              <w:rPr>
                <w:sz w:val="18"/>
                <w:szCs w:val="18"/>
              </w:rPr>
            </w:pPr>
            <w:r>
              <w:rPr>
                <w:sz w:val="18"/>
                <w:szCs w:val="18"/>
              </w:rPr>
              <w:t>监测方法（设施）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589" w:type="dxa"/>
            <w:vMerge w:val="continue"/>
            <w:tcBorders>
              <w:top w:val="nil"/>
            </w:tcBorders>
          </w:tcPr>
          <w:p>
            <w:pPr>
              <w:pStyle w:val="14"/>
              <w:bidi w:val="0"/>
              <w:jc w:val="both"/>
              <w:rPr>
                <w:sz w:val="18"/>
                <w:szCs w:val="18"/>
              </w:rPr>
            </w:pPr>
          </w:p>
        </w:tc>
        <w:tc>
          <w:tcPr>
            <w:tcW w:w="1858" w:type="dxa"/>
            <w:gridSpan w:val="2"/>
          </w:tcPr>
          <w:p>
            <w:pPr>
              <w:pStyle w:val="14"/>
              <w:bidi w:val="0"/>
              <w:jc w:val="both"/>
              <w:rPr>
                <w:sz w:val="18"/>
                <w:szCs w:val="18"/>
              </w:rPr>
            </w:pPr>
            <w:r>
              <w:rPr>
                <w:sz w:val="18"/>
                <w:szCs w:val="18"/>
              </w:rPr>
              <w:t>1、原地貌水保状况</w:t>
            </w:r>
          </w:p>
        </w:tc>
        <w:tc>
          <w:tcPr>
            <w:tcW w:w="1912" w:type="dxa"/>
            <w:gridSpan w:val="3"/>
          </w:tcPr>
          <w:p>
            <w:pPr>
              <w:pStyle w:val="14"/>
              <w:bidi w:val="0"/>
              <w:jc w:val="both"/>
              <w:rPr>
                <w:sz w:val="18"/>
                <w:szCs w:val="18"/>
              </w:rPr>
            </w:pPr>
            <w:r>
              <w:rPr>
                <w:sz w:val="18"/>
                <w:szCs w:val="18"/>
              </w:rPr>
              <w:t>调查监测</w:t>
            </w:r>
          </w:p>
        </w:tc>
        <w:tc>
          <w:tcPr>
            <w:tcW w:w="2186" w:type="dxa"/>
            <w:gridSpan w:val="2"/>
          </w:tcPr>
          <w:p>
            <w:pPr>
              <w:pStyle w:val="14"/>
              <w:bidi w:val="0"/>
              <w:jc w:val="both"/>
              <w:rPr>
                <w:sz w:val="18"/>
                <w:szCs w:val="18"/>
              </w:rPr>
            </w:pPr>
            <w:r>
              <w:rPr>
                <w:sz w:val="18"/>
                <w:szCs w:val="18"/>
              </w:rPr>
              <w:t>5、水保工程及效果</w:t>
            </w:r>
          </w:p>
        </w:tc>
        <w:tc>
          <w:tcPr>
            <w:tcW w:w="2733" w:type="dxa"/>
            <w:gridSpan w:val="3"/>
          </w:tcPr>
          <w:p>
            <w:pPr>
              <w:pStyle w:val="14"/>
              <w:bidi w:val="0"/>
              <w:jc w:val="both"/>
              <w:rPr>
                <w:sz w:val="18"/>
                <w:szCs w:val="18"/>
              </w:rPr>
            </w:pPr>
            <w:r>
              <w:rPr>
                <w:sz w:val="18"/>
                <w:szCs w:val="18"/>
              </w:rPr>
              <w:t>调查、定位观测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589" w:type="dxa"/>
            <w:vMerge w:val="continue"/>
            <w:tcBorders>
              <w:top w:val="nil"/>
            </w:tcBorders>
          </w:tcPr>
          <w:p>
            <w:pPr>
              <w:pStyle w:val="14"/>
              <w:bidi w:val="0"/>
              <w:jc w:val="both"/>
              <w:rPr>
                <w:sz w:val="18"/>
                <w:szCs w:val="18"/>
              </w:rPr>
            </w:pPr>
          </w:p>
        </w:tc>
        <w:tc>
          <w:tcPr>
            <w:tcW w:w="1858" w:type="dxa"/>
            <w:gridSpan w:val="2"/>
          </w:tcPr>
          <w:p>
            <w:pPr>
              <w:pStyle w:val="14"/>
              <w:bidi w:val="0"/>
              <w:jc w:val="both"/>
              <w:rPr>
                <w:sz w:val="18"/>
                <w:szCs w:val="18"/>
              </w:rPr>
            </w:pPr>
            <w:r>
              <w:rPr>
                <w:sz w:val="18"/>
                <w:szCs w:val="18"/>
              </w:rPr>
              <w:t>2、防治责任范围</w:t>
            </w:r>
          </w:p>
        </w:tc>
        <w:tc>
          <w:tcPr>
            <w:tcW w:w="1912" w:type="dxa"/>
            <w:gridSpan w:val="3"/>
          </w:tcPr>
          <w:p>
            <w:pPr>
              <w:pStyle w:val="14"/>
              <w:bidi w:val="0"/>
              <w:jc w:val="both"/>
              <w:rPr>
                <w:sz w:val="18"/>
                <w:szCs w:val="18"/>
              </w:rPr>
            </w:pPr>
            <w:r>
              <w:rPr>
                <w:sz w:val="18"/>
                <w:szCs w:val="18"/>
              </w:rPr>
              <w:t>GPS、直尺等测量</w:t>
            </w:r>
          </w:p>
        </w:tc>
        <w:tc>
          <w:tcPr>
            <w:tcW w:w="2186" w:type="dxa"/>
            <w:gridSpan w:val="2"/>
          </w:tcPr>
          <w:p>
            <w:pPr>
              <w:pStyle w:val="14"/>
              <w:bidi w:val="0"/>
              <w:jc w:val="both"/>
              <w:rPr>
                <w:sz w:val="18"/>
                <w:szCs w:val="18"/>
              </w:rPr>
            </w:pPr>
            <w:r>
              <w:rPr>
                <w:sz w:val="18"/>
                <w:szCs w:val="18"/>
              </w:rPr>
              <w:t>6、降雨状况</w:t>
            </w:r>
          </w:p>
        </w:tc>
        <w:tc>
          <w:tcPr>
            <w:tcW w:w="2733" w:type="dxa"/>
            <w:gridSpan w:val="3"/>
          </w:tcPr>
          <w:p>
            <w:pPr>
              <w:pStyle w:val="14"/>
              <w:bidi w:val="0"/>
              <w:jc w:val="both"/>
              <w:rPr>
                <w:sz w:val="18"/>
                <w:szCs w:val="18"/>
              </w:rPr>
            </w:pPr>
            <w:r>
              <w:rPr>
                <w:sz w:val="18"/>
                <w:szCs w:val="18"/>
              </w:rPr>
              <w:t>调查监测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589" w:type="dxa"/>
            <w:vMerge w:val="continue"/>
            <w:tcBorders>
              <w:top w:val="nil"/>
            </w:tcBorders>
          </w:tcPr>
          <w:p>
            <w:pPr>
              <w:pStyle w:val="14"/>
              <w:bidi w:val="0"/>
              <w:jc w:val="both"/>
              <w:rPr>
                <w:sz w:val="18"/>
                <w:szCs w:val="18"/>
              </w:rPr>
            </w:pPr>
          </w:p>
        </w:tc>
        <w:tc>
          <w:tcPr>
            <w:tcW w:w="1858" w:type="dxa"/>
            <w:gridSpan w:val="2"/>
          </w:tcPr>
          <w:p>
            <w:pPr>
              <w:pStyle w:val="14"/>
              <w:bidi w:val="0"/>
              <w:jc w:val="both"/>
              <w:rPr>
                <w:sz w:val="18"/>
                <w:szCs w:val="18"/>
              </w:rPr>
            </w:pPr>
            <w:r>
              <w:rPr>
                <w:sz w:val="18"/>
                <w:szCs w:val="18"/>
              </w:rPr>
              <w:t>3、水土流失量</w:t>
            </w:r>
          </w:p>
        </w:tc>
        <w:tc>
          <w:tcPr>
            <w:tcW w:w="1912" w:type="dxa"/>
            <w:gridSpan w:val="3"/>
          </w:tcPr>
          <w:p>
            <w:pPr>
              <w:pStyle w:val="14"/>
              <w:bidi w:val="0"/>
              <w:jc w:val="both"/>
              <w:rPr>
                <w:sz w:val="18"/>
                <w:szCs w:val="18"/>
              </w:rPr>
            </w:pPr>
            <w:r>
              <w:rPr>
                <w:sz w:val="18"/>
                <w:szCs w:val="18"/>
              </w:rPr>
              <w:t>定位观测</w:t>
            </w:r>
          </w:p>
        </w:tc>
        <w:tc>
          <w:tcPr>
            <w:tcW w:w="2186" w:type="dxa"/>
            <w:gridSpan w:val="2"/>
          </w:tcPr>
          <w:p>
            <w:pPr>
              <w:pStyle w:val="14"/>
              <w:bidi w:val="0"/>
              <w:jc w:val="both"/>
              <w:rPr>
                <w:sz w:val="18"/>
                <w:szCs w:val="18"/>
              </w:rPr>
            </w:pPr>
            <w:r>
              <w:rPr>
                <w:sz w:val="18"/>
                <w:szCs w:val="18"/>
              </w:rPr>
              <w:t>7、大风状况</w:t>
            </w:r>
          </w:p>
        </w:tc>
        <w:tc>
          <w:tcPr>
            <w:tcW w:w="2733" w:type="dxa"/>
            <w:gridSpan w:val="3"/>
          </w:tcPr>
          <w:p>
            <w:pPr>
              <w:pStyle w:val="14"/>
              <w:bidi w:val="0"/>
              <w:jc w:val="both"/>
              <w:rPr>
                <w:sz w:val="18"/>
                <w:szCs w:val="18"/>
              </w:rPr>
            </w:pPr>
            <w:r>
              <w:rPr>
                <w:sz w:val="18"/>
                <w:szCs w:val="18"/>
              </w:rPr>
              <w:t>调查监测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589" w:type="dxa"/>
            <w:vMerge w:val="continue"/>
            <w:tcBorders>
              <w:top w:val="nil"/>
            </w:tcBorders>
          </w:tcPr>
          <w:p>
            <w:pPr>
              <w:pStyle w:val="14"/>
              <w:bidi w:val="0"/>
              <w:jc w:val="both"/>
              <w:rPr>
                <w:sz w:val="18"/>
                <w:szCs w:val="18"/>
              </w:rPr>
            </w:pPr>
          </w:p>
        </w:tc>
        <w:tc>
          <w:tcPr>
            <w:tcW w:w="1858" w:type="dxa"/>
            <w:gridSpan w:val="2"/>
          </w:tcPr>
          <w:p>
            <w:pPr>
              <w:pStyle w:val="14"/>
              <w:bidi w:val="0"/>
              <w:jc w:val="both"/>
              <w:rPr>
                <w:sz w:val="18"/>
                <w:szCs w:val="18"/>
              </w:rPr>
            </w:pPr>
            <w:r>
              <w:rPr>
                <w:sz w:val="18"/>
                <w:szCs w:val="18"/>
              </w:rPr>
              <w:t>4、扰动面积</w:t>
            </w:r>
          </w:p>
        </w:tc>
        <w:tc>
          <w:tcPr>
            <w:tcW w:w="1912" w:type="dxa"/>
            <w:gridSpan w:val="3"/>
          </w:tcPr>
          <w:p>
            <w:pPr>
              <w:pStyle w:val="14"/>
              <w:bidi w:val="0"/>
              <w:jc w:val="both"/>
              <w:rPr>
                <w:sz w:val="18"/>
                <w:szCs w:val="18"/>
              </w:rPr>
            </w:pPr>
            <w:r>
              <w:rPr>
                <w:sz w:val="18"/>
                <w:szCs w:val="18"/>
              </w:rPr>
              <w:t>GPS、直尺等测量</w:t>
            </w:r>
          </w:p>
        </w:tc>
        <w:tc>
          <w:tcPr>
            <w:tcW w:w="2186" w:type="dxa"/>
            <w:gridSpan w:val="2"/>
          </w:tcPr>
          <w:p>
            <w:pPr>
              <w:pStyle w:val="14"/>
              <w:bidi w:val="0"/>
              <w:jc w:val="both"/>
              <w:rPr>
                <w:sz w:val="18"/>
                <w:szCs w:val="18"/>
              </w:rPr>
            </w:pPr>
            <w:r>
              <w:rPr>
                <w:sz w:val="18"/>
                <w:szCs w:val="18"/>
              </w:rPr>
              <w:t>其它指标</w:t>
            </w:r>
          </w:p>
        </w:tc>
        <w:tc>
          <w:tcPr>
            <w:tcW w:w="2733" w:type="dxa"/>
            <w:gridSpan w:val="3"/>
          </w:tcPr>
          <w:p>
            <w:pPr>
              <w:pStyle w:val="14"/>
              <w:bidi w:val="0"/>
              <w:jc w:val="both"/>
              <w:rPr>
                <w:sz w:val="18"/>
                <w:szCs w:val="18"/>
              </w:rPr>
            </w:pPr>
            <w:r>
              <w:rPr>
                <w:sz w:val="18"/>
                <w:szCs w:val="18"/>
              </w:rPr>
              <w:t>调查监测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589" w:type="dxa"/>
            <w:vMerge w:val="restart"/>
          </w:tcPr>
          <w:p>
            <w:pPr>
              <w:pStyle w:val="14"/>
              <w:bidi w:val="0"/>
              <w:jc w:val="both"/>
              <w:rPr>
                <w:sz w:val="18"/>
                <w:szCs w:val="18"/>
              </w:rPr>
            </w:pPr>
          </w:p>
          <w:p>
            <w:pPr>
              <w:pStyle w:val="14"/>
              <w:bidi w:val="0"/>
              <w:jc w:val="both"/>
              <w:rPr>
                <w:sz w:val="18"/>
                <w:szCs w:val="18"/>
              </w:rPr>
            </w:pPr>
          </w:p>
          <w:p>
            <w:pPr>
              <w:pStyle w:val="14"/>
              <w:bidi w:val="0"/>
              <w:jc w:val="both"/>
              <w:rPr>
                <w:sz w:val="18"/>
                <w:szCs w:val="18"/>
              </w:rPr>
            </w:pPr>
          </w:p>
          <w:p>
            <w:pPr>
              <w:pStyle w:val="14"/>
              <w:bidi w:val="0"/>
              <w:jc w:val="both"/>
              <w:rPr>
                <w:sz w:val="18"/>
                <w:szCs w:val="18"/>
              </w:rPr>
            </w:pPr>
          </w:p>
          <w:p>
            <w:pPr>
              <w:pStyle w:val="14"/>
              <w:bidi w:val="0"/>
              <w:jc w:val="both"/>
              <w:rPr>
                <w:sz w:val="18"/>
                <w:szCs w:val="18"/>
              </w:rPr>
            </w:pPr>
          </w:p>
          <w:p>
            <w:pPr>
              <w:pStyle w:val="14"/>
              <w:bidi w:val="0"/>
              <w:jc w:val="both"/>
              <w:rPr>
                <w:sz w:val="18"/>
                <w:szCs w:val="18"/>
              </w:rPr>
            </w:pPr>
          </w:p>
          <w:p>
            <w:pPr>
              <w:pStyle w:val="14"/>
              <w:bidi w:val="0"/>
              <w:jc w:val="both"/>
              <w:rPr>
                <w:sz w:val="18"/>
                <w:szCs w:val="18"/>
              </w:rPr>
            </w:pPr>
          </w:p>
          <w:p>
            <w:pPr>
              <w:pStyle w:val="14"/>
              <w:bidi w:val="0"/>
              <w:jc w:val="both"/>
              <w:rPr>
                <w:sz w:val="18"/>
                <w:szCs w:val="18"/>
              </w:rPr>
            </w:pPr>
          </w:p>
          <w:p>
            <w:pPr>
              <w:pStyle w:val="14"/>
              <w:bidi w:val="0"/>
              <w:jc w:val="both"/>
              <w:rPr>
                <w:sz w:val="18"/>
                <w:szCs w:val="18"/>
              </w:rPr>
            </w:pPr>
          </w:p>
          <w:p>
            <w:pPr>
              <w:pStyle w:val="14"/>
              <w:bidi w:val="0"/>
              <w:jc w:val="both"/>
              <w:rPr>
                <w:sz w:val="18"/>
                <w:szCs w:val="18"/>
              </w:rPr>
            </w:pPr>
          </w:p>
          <w:p>
            <w:pPr>
              <w:pStyle w:val="14"/>
              <w:bidi w:val="0"/>
              <w:jc w:val="both"/>
              <w:rPr>
                <w:sz w:val="18"/>
                <w:szCs w:val="18"/>
              </w:rPr>
            </w:pPr>
            <w:r>
              <w:rPr>
                <w:sz w:val="18"/>
                <w:szCs w:val="18"/>
              </w:rPr>
              <w:t>监测结论</w:t>
            </w:r>
          </w:p>
        </w:tc>
        <w:tc>
          <w:tcPr>
            <w:tcW w:w="590" w:type="dxa"/>
            <w:vMerge w:val="restart"/>
          </w:tcPr>
          <w:p>
            <w:pPr>
              <w:pStyle w:val="14"/>
              <w:bidi w:val="0"/>
              <w:jc w:val="both"/>
              <w:rPr>
                <w:sz w:val="18"/>
                <w:szCs w:val="18"/>
              </w:rPr>
            </w:pPr>
          </w:p>
          <w:p>
            <w:pPr>
              <w:pStyle w:val="14"/>
              <w:bidi w:val="0"/>
              <w:jc w:val="both"/>
              <w:rPr>
                <w:sz w:val="18"/>
                <w:szCs w:val="18"/>
              </w:rPr>
            </w:pPr>
          </w:p>
          <w:p>
            <w:pPr>
              <w:pStyle w:val="14"/>
              <w:bidi w:val="0"/>
              <w:jc w:val="both"/>
              <w:rPr>
                <w:sz w:val="18"/>
                <w:szCs w:val="18"/>
              </w:rPr>
            </w:pPr>
          </w:p>
          <w:p>
            <w:pPr>
              <w:pStyle w:val="14"/>
              <w:bidi w:val="0"/>
              <w:jc w:val="both"/>
              <w:rPr>
                <w:sz w:val="18"/>
                <w:szCs w:val="18"/>
              </w:rPr>
            </w:pPr>
          </w:p>
          <w:p>
            <w:pPr>
              <w:pStyle w:val="14"/>
              <w:bidi w:val="0"/>
              <w:jc w:val="both"/>
              <w:rPr>
                <w:sz w:val="18"/>
                <w:szCs w:val="18"/>
              </w:rPr>
            </w:pPr>
          </w:p>
          <w:p>
            <w:pPr>
              <w:pStyle w:val="14"/>
              <w:bidi w:val="0"/>
              <w:jc w:val="both"/>
              <w:rPr>
                <w:sz w:val="18"/>
                <w:szCs w:val="18"/>
              </w:rPr>
            </w:pPr>
          </w:p>
          <w:p>
            <w:pPr>
              <w:pStyle w:val="14"/>
              <w:bidi w:val="0"/>
              <w:jc w:val="both"/>
              <w:rPr>
                <w:sz w:val="18"/>
                <w:szCs w:val="18"/>
              </w:rPr>
            </w:pPr>
            <w:r>
              <w:rPr>
                <w:sz w:val="18"/>
                <w:szCs w:val="18"/>
              </w:rPr>
              <w:t>防</w:t>
            </w:r>
          </w:p>
          <w:p>
            <w:pPr>
              <w:pStyle w:val="14"/>
              <w:bidi w:val="0"/>
              <w:jc w:val="both"/>
              <w:rPr>
                <w:sz w:val="18"/>
                <w:szCs w:val="18"/>
              </w:rPr>
            </w:pPr>
            <w:r>
              <w:rPr>
                <w:sz w:val="18"/>
                <w:szCs w:val="18"/>
              </w:rPr>
              <w:t>治</w:t>
            </w:r>
          </w:p>
          <w:p>
            <w:pPr>
              <w:pStyle w:val="14"/>
              <w:bidi w:val="0"/>
              <w:jc w:val="both"/>
              <w:rPr>
                <w:sz w:val="18"/>
                <w:szCs w:val="18"/>
              </w:rPr>
            </w:pPr>
            <w:r>
              <w:rPr>
                <w:sz w:val="18"/>
                <w:szCs w:val="18"/>
              </w:rPr>
              <w:t>效</w:t>
            </w:r>
          </w:p>
          <w:p>
            <w:pPr>
              <w:pStyle w:val="14"/>
              <w:bidi w:val="0"/>
              <w:jc w:val="both"/>
              <w:rPr>
                <w:sz w:val="18"/>
                <w:szCs w:val="18"/>
              </w:rPr>
            </w:pPr>
            <w:r>
              <w:rPr>
                <w:sz w:val="18"/>
                <w:szCs w:val="18"/>
              </w:rPr>
              <w:t>果</w:t>
            </w:r>
          </w:p>
        </w:tc>
        <w:tc>
          <w:tcPr>
            <w:tcW w:w="1910" w:type="dxa"/>
            <w:gridSpan w:val="3"/>
            <w:tcMar>
              <w:top w:w="0" w:type="dxa"/>
              <w:left w:w="0" w:type="dxa"/>
              <w:bottom w:w="0" w:type="dxa"/>
              <w:right w:w="0" w:type="dxa"/>
            </w:tcMar>
            <w:vAlign w:val="center"/>
          </w:tcPr>
          <w:p>
            <w:pPr>
              <w:pStyle w:val="14"/>
              <w:bidi w:val="0"/>
              <w:jc w:val="both"/>
              <w:rPr>
                <w:sz w:val="18"/>
                <w:szCs w:val="18"/>
              </w:rPr>
            </w:pPr>
          </w:p>
          <w:p>
            <w:pPr>
              <w:pStyle w:val="14"/>
              <w:bidi w:val="0"/>
              <w:jc w:val="both"/>
              <w:rPr>
                <w:sz w:val="18"/>
                <w:szCs w:val="18"/>
              </w:rPr>
            </w:pPr>
            <w:r>
              <w:rPr>
                <w:sz w:val="18"/>
                <w:szCs w:val="18"/>
              </w:rPr>
              <w:t>分类分级指标</w:t>
            </w:r>
          </w:p>
        </w:tc>
        <w:tc>
          <w:tcPr>
            <w:tcW w:w="1270" w:type="dxa"/>
            <w:tcMar>
              <w:top w:w="0" w:type="dxa"/>
              <w:left w:w="0" w:type="dxa"/>
              <w:bottom w:w="0" w:type="dxa"/>
              <w:right w:w="0" w:type="dxa"/>
            </w:tcMar>
            <w:vAlign w:val="center"/>
          </w:tcPr>
          <w:p>
            <w:pPr>
              <w:pStyle w:val="14"/>
              <w:bidi w:val="0"/>
              <w:jc w:val="both"/>
              <w:rPr>
                <w:sz w:val="18"/>
                <w:szCs w:val="18"/>
              </w:rPr>
            </w:pPr>
            <w:r>
              <w:rPr>
                <w:sz w:val="18"/>
                <w:szCs w:val="18"/>
              </w:rPr>
              <w:t>目标值（%）</w:t>
            </w:r>
          </w:p>
        </w:tc>
        <w:tc>
          <w:tcPr>
            <w:tcW w:w="921" w:type="dxa"/>
            <w:tcMar>
              <w:top w:w="0" w:type="dxa"/>
              <w:left w:w="0" w:type="dxa"/>
              <w:bottom w:w="0" w:type="dxa"/>
              <w:right w:w="0" w:type="dxa"/>
            </w:tcMar>
            <w:vAlign w:val="center"/>
          </w:tcPr>
          <w:p>
            <w:pPr>
              <w:pStyle w:val="14"/>
              <w:bidi w:val="0"/>
              <w:jc w:val="both"/>
              <w:rPr>
                <w:sz w:val="18"/>
                <w:szCs w:val="18"/>
              </w:rPr>
            </w:pPr>
            <w:r>
              <w:rPr>
                <w:sz w:val="18"/>
                <w:szCs w:val="18"/>
              </w:rPr>
              <w:t>达到</w:t>
            </w:r>
          </w:p>
          <w:p>
            <w:pPr>
              <w:pStyle w:val="14"/>
              <w:bidi w:val="0"/>
              <w:jc w:val="both"/>
              <w:rPr>
                <w:sz w:val="18"/>
                <w:szCs w:val="18"/>
              </w:rPr>
            </w:pPr>
            <w:r>
              <w:rPr>
                <w:sz w:val="18"/>
                <w:szCs w:val="18"/>
              </w:rPr>
              <w:t>值（%）</w:t>
            </w:r>
          </w:p>
        </w:tc>
        <w:tc>
          <w:tcPr>
            <w:tcW w:w="3998" w:type="dxa"/>
            <w:gridSpan w:val="4"/>
            <w:tcMar>
              <w:top w:w="0" w:type="dxa"/>
              <w:left w:w="0" w:type="dxa"/>
              <w:bottom w:w="0" w:type="dxa"/>
              <w:right w:w="0" w:type="dxa"/>
            </w:tcMar>
            <w:vAlign w:val="center"/>
          </w:tcPr>
          <w:p>
            <w:pPr>
              <w:pStyle w:val="14"/>
              <w:bidi w:val="0"/>
              <w:jc w:val="both"/>
              <w:rPr>
                <w:sz w:val="18"/>
                <w:szCs w:val="18"/>
              </w:rPr>
            </w:pPr>
            <w:r>
              <w:rPr>
                <w:sz w:val="18"/>
                <w:szCs w:val="18"/>
              </w:rPr>
              <w:t>建设期监测防治面积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589" w:type="dxa"/>
            <w:vMerge w:val="continue"/>
            <w:tcBorders>
              <w:top w:val="nil"/>
            </w:tcBorders>
          </w:tcPr>
          <w:p>
            <w:pPr>
              <w:pStyle w:val="14"/>
              <w:bidi w:val="0"/>
              <w:jc w:val="both"/>
              <w:rPr>
                <w:sz w:val="18"/>
                <w:szCs w:val="18"/>
              </w:rPr>
            </w:pPr>
          </w:p>
        </w:tc>
        <w:tc>
          <w:tcPr>
            <w:tcW w:w="590" w:type="dxa"/>
            <w:vMerge w:val="continue"/>
            <w:tcBorders>
              <w:top w:val="nil"/>
            </w:tcBorders>
          </w:tcPr>
          <w:p>
            <w:pPr>
              <w:pStyle w:val="14"/>
              <w:bidi w:val="0"/>
              <w:jc w:val="both"/>
              <w:rPr>
                <w:sz w:val="18"/>
                <w:szCs w:val="18"/>
              </w:rPr>
            </w:pPr>
          </w:p>
        </w:tc>
        <w:tc>
          <w:tcPr>
            <w:tcW w:w="1910" w:type="dxa"/>
            <w:gridSpan w:val="3"/>
            <w:tcMar>
              <w:top w:w="0" w:type="dxa"/>
              <w:left w:w="0" w:type="dxa"/>
              <w:bottom w:w="0" w:type="dxa"/>
              <w:right w:w="0" w:type="dxa"/>
            </w:tcMar>
            <w:vAlign w:val="center"/>
          </w:tcPr>
          <w:p>
            <w:pPr>
              <w:pStyle w:val="14"/>
              <w:bidi w:val="0"/>
              <w:jc w:val="both"/>
              <w:rPr>
                <w:sz w:val="18"/>
                <w:szCs w:val="18"/>
              </w:rPr>
            </w:pPr>
            <w:r>
              <w:rPr>
                <w:sz w:val="18"/>
                <w:szCs w:val="18"/>
              </w:rPr>
              <w:t>扰动土地整治率</w:t>
            </w:r>
          </w:p>
        </w:tc>
        <w:tc>
          <w:tcPr>
            <w:tcW w:w="1270" w:type="dxa"/>
            <w:tcMar>
              <w:top w:w="0" w:type="dxa"/>
              <w:left w:w="0" w:type="dxa"/>
              <w:bottom w:w="0" w:type="dxa"/>
              <w:right w:w="0" w:type="dxa"/>
            </w:tcMar>
            <w:vAlign w:val="center"/>
          </w:tcPr>
          <w:p>
            <w:pPr>
              <w:pStyle w:val="14"/>
              <w:bidi w:val="0"/>
              <w:jc w:val="both"/>
              <w:rPr>
                <w:sz w:val="18"/>
                <w:szCs w:val="18"/>
              </w:rPr>
            </w:pPr>
            <w:r>
              <w:rPr>
                <w:sz w:val="18"/>
                <w:szCs w:val="18"/>
              </w:rPr>
              <w:t>90</w:t>
            </w:r>
          </w:p>
        </w:tc>
        <w:tc>
          <w:tcPr>
            <w:tcW w:w="921" w:type="dxa"/>
            <w:tcMar>
              <w:top w:w="0" w:type="dxa"/>
              <w:left w:w="0" w:type="dxa"/>
              <w:bottom w:w="0" w:type="dxa"/>
              <w:right w:w="0" w:type="dxa"/>
            </w:tcMar>
            <w:vAlign w:val="center"/>
          </w:tcPr>
          <w:p>
            <w:pPr>
              <w:pStyle w:val="14"/>
              <w:bidi w:val="0"/>
              <w:jc w:val="both"/>
              <w:rPr>
                <w:sz w:val="18"/>
                <w:szCs w:val="18"/>
              </w:rPr>
            </w:pPr>
            <w:r>
              <w:rPr>
                <w:sz w:val="18"/>
                <w:szCs w:val="18"/>
              </w:rPr>
              <w:t>98.2</w:t>
            </w:r>
          </w:p>
        </w:tc>
        <w:tc>
          <w:tcPr>
            <w:tcW w:w="1265" w:type="dxa"/>
            <w:vMerge w:val="restart"/>
            <w:tcMar>
              <w:top w:w="0" w:type="dxa"/>
              <w:left w:w="0" w:type="dxa"/>
              <w:bottom w:w="0" w:type="dxa"/>
              <w:right w:w="0" w:type="dxa"/>
            </w:tcMar>
            <w:vAlign w:val="center"/>
          </w:tcPr>
          <w:p>
            <w:pPr>
              <w:pStyle w:val="14"/>
              <w:bidi w:val="0"/>
              <w:jc w:val="both"/>
              <w:rPr>
                <w:sz w:val="18"/>
                <w:szCs w:val="18"/>
              </w:rPr>
            </w:pPr>
            <w:r>
              <w:rPr>
                <w:sz w:val="18"/>
                <w:szCs w:val="18"/>
              </w:rPr>
              <w:t>建设工程</w:t>
            </w:r>
          </w:p>
          <w:p>
            <w:pPr>
              <w:pStyle w:val="14"/>
              <w:bidi w:val="0"/>
              <w:jc w:val="both"/>
              <w:rPr>
                <w:sz w:val="18"/>
                <w:szCs w:val="18"/>
              </w:rPr>
            </w:pPr>
            <w:r>
              <w:rPr>
                <w:sz w:val="18"/>
                <w:szCs w:val="18"/>
              </w:rPr>
              <w:t>占地面积</w:t>
            </w:r>
          </w:p>
        </w:tc>
        <w:tc>
          <w:tcPr>
            <w:tcW w:w="647" w:type="dxa"/>
            <w:vMerge w:val="restart"/>
            <w:tcMar>
              <w:top w:w="0" w:type="dxa"/>
              <w:left w:w="0" w:type="dxa"/>
              <w:bottom w:w="0" w:type="dxa"/>
              <w:right w:w="0" w:type="dxa"/>
            </w:tcMar>
            <w:vAlign w:val="center"/>
          </w:tcPr>
          <w:p>
            <w:pPr>
              <w:pStyle w:val="14"/>
              <w:bidi w:val="0"/>
              <w:jc w:val="both"/>
              <w:rPr>
                <w:sz w:val="18"/>
                <w:szCs w:val="18"/>
              </w:rPr>
            </w:pPr>
          </w:p>
          <w:p>
            <w:pPr>
              <w:pStyle w:val="14"/>
              <w:bidi w:val="0"/>
              <w:jc w:val="both"/>
              <w:rPr>
                <w:sz w:val="18"/>
                <w:szCs w:val="18"/>
              </w:rPr>
            </w:pPr>
            <w:r>
              <w:rPr>
                <w:sz w:val="18"/>
                <w:szCs w:val="18"/>
              </w:rPr>
              <w:t>8.81hm2</w:t>
            </w:r>
          </w:p>
        </w:tc>
        <w:tc>
          <w:tcPr>
            <w:tcW w:w="1103" w:type="dxa"/>
            <w:vMerge w:val="restart"/>
            <w:tcMar>
              <w:top w:w="0" w:type="dxa"/>
              <w:left w:w="0" w:type="dxa"/>
              <w:bottom w:w="0" w:type="dxa"/>
              <w:right w:w="0" w:type="dxa"/>
            </w:tcMar>
            <w:vAlign w:val="center"/>
          </w:tcPr>
          <w:p>
            <w:pPr>
              <w:pStyle w:val="14"/>
              <w:bidi w:val="0"/>
              <w:jc w:val="both"/>
              <w:rPr>
                <w:sz w:val="18"/>
                <w:szCs w:val="18"/>
              </w:rPr>
            </w:pPr>
            <w:r>
              <w:rPr>
                <w:sz w:val="18"/>
                <w:szCs w:val="18"/>
              </w:rPr>
              <w:t>扰动地表</w:t>
            </w:r>
          </w:p>
          <w:p>
            <w:pPr>
              <w:pStyle w:val="14"/>
              <w:bidi w:val="0"/>
              <w:jc w:val="both"/>
              <w:rPr>
                <w:sz w:val="18"/>
                <w:szCs w:val="18"/>
              </w:rPr>
            </w:pPr>
            <w:r>
              <w:rPr>
                <w:sz w:val="18"/>
                <w:szCs w:val="18"/>
              </w:rPr>
              <w:t>面积</w:t>
            </w:r>
          </w:p>
        </w:tc>
        <w:tc>
          <w:tcPr>
            <w:tcW w:w="983" w:type="dxa"/>
            <w:vMerge w:val="restart"/>
            <w:tcMar>
              <w:top w:w="0" w:type="dxa"/>
              <w:left w:w="0" w:type="dxa"/>
              <w:bottom w:w="0" w:type="dxa"/>
              <w:right w:w="0" w:type="dxa"/>
            </w:tcMar>
            <w:vAlign w:val="center"/>
          </w:tcPr>
          <w:p>
            <w:pPr>
              <w:pStyle w:val="14"/>
              <w:bidi w:val="0"/>
              <w:jc w:val="both"/>
              <w:rPr>
                <w:sz w:val="18"/>
                <w:szCs w:val="18"/>
              </w:rPr>
            </w:pPr>
            <w:r>
              <w:rPr>
                <w:sz w:val="18"/>
                <w:szCs w:val="18"/>
              </w:rPr>
              <w:t>8.81hm2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589" w:type="dxa"/>
            <w:vMerge w:val="continue"/>
            <w:tcBorders>
              <w:top w:val="nil"/>
            </w:tcBorders>
          </w:tcPr>
          <w:p>
            <w:pPr>
              <w:pStyle w:val="14"/>
              <w:bidi w:val="0"/>
              <w:jc w:val="both"/>
              <w:rPr>
                <w:sz w:val="18"/>
                <w:szCs w:val="18"/>
              </w:rPr>
            </w:pPr>
          </w:p>
        </w:tc>
        <w:tc>
          <w:tcPr>
            <w:tcW w:w="590" w:type="dxa"/>
            <w:vMerge w:val="continue"/>
            <w:tcBorders>
              <w:top w:val="nil"/>
            </w:tcBorders>
          </w:tcPr>
          <w:p>
            <w:pPr>
              <w:pStyle w:val="14"/>
              <w:bidi w:val="0"/>
              <w:jc w:val="both"/>
              <w:rPr>
                <w:sz w:val="18"/>
                <w:szCs w:val="18"/>
              </w:rPr>
            </w:pPr>
          </w:p>
        </w:tc>
        <w:tc>
          <w:tcPr>
            <w:tcW w:w="1910" w:type="dxa"/>
            <w:gridSpan w:val="3"/>
            <w:tcMar>
              <w:top w:w="0" w:type="dxa"/>
              <w:left w:w="0" w:type="dxa"/>
              <w:bottom w:w="0" w:type="dxa"/>
              <w:right w:w="0" w:type="dxa"/>
            </w:tcMar>
            <w:vAlign w:val="center"/>
          </w:tcPr>
          <w:p>
            <w:pPr>
              <w:pStyle w:val="14"/>
              <w:bidi w:val="0"/>
              <w:jc w:val="both"/>
              <w:rPr>
                <w:sz w:val="18"/>
                <w:szCs w:val="18"/>
              </w:rPr>
            </w:pPr>
            <w:r>
              <w:rPr>
                <w:sz w:val="18"/>
                <w:szCs w:val="18"/>
              </w:rPr>
              <w:t>水土流失总治理度</w:t>
            </w:r>
          </w:p>
        </w:tc>
        <w:tc>
          <w:tcPr>
            <w:tcW w:w="1270" w:type="dxa"/>
            <w:tcMar>
              <w:top w:w="0" w:type="dxa"/>
              <w:left w:w="0" w:type="dxa"/>
              <w:bottom w:w="0" w:type="dxa"/>
              <w:right w:w="0" w:type="dxa"/>
            </w:tcMar>
            <w:vAlign w:val="center"/>
          </w:tcPr>
          <w:p>
            <w:pPr>
              <w:pStyle w:val="14"/>
              <w:bidi w:val="0"/>
              <w:jc w:val="both"/>
              <w:rPr>
                <w:sz w:val="18"/>
                <w:szCs w:val="18"/>
              </w:rPr>
            </w:pPr>
            <w:r>
              <w:rPr>
                <w:sz w:val="18"/>
                <w:szCs w:val="18"/>
              </w:rPr>
              <w:t>82</w:t>
            </w:r>
          </w:p>
        </w:tc>
        <w:tc>
          <w:tcPr>
            <w:tcW w:w="921" w:type="dxa"/>
            <w:tcMar>
              <w:top w:w="0" w:type="dxa"/>
              <w:left w:w="0" w:type="dxa"/>
              <w:bottom w:w="0" w:type="dxa"/>
              <w:right w:w="0" w:type="dxa"/>
            </w:tcMar>
            <w:vAlign w:val="center"/>
          </w:tcPr>
          <w:p>
            <w:pPr>
              <w:pStyle w:val="14"/>
              <w:bidi w:val="0"/>
              <w:jc w:val="both"/>
              <w:rPr>
                <w:sz w:val="18"/>
                <w:szCs w:val="18"/>
              </w:rPr>
            </w:pPr>
            <w:r>
              <w:rPr>
                <w:sz w:val="18"/>
                <w:szCs w:val="18"/>
              </w:rPr>
              <w:t>94.5</w:t>
            </w:r>
          </w:p>
        </w:tc>
        <w:tc>
          <w:tcPr>
            <w:tcW w:w="1265" w:type="dxa"/>
            <w:vMerge w:val="continue"/>
            <w:tcBorders>
              <w:top w:val="nil"/>
            </w:tcBorders>
            <w:tcMar>
              <w:top w:w="0" w:type="dxa"/>
              <w:left w:w="0" w:type="dxa"/>
              <w:bottom w:w="0" w:type="dxa"/>
              <w:right w:w="0" w:type="dxa"/>
            </w:tcMar>
            <w:vAlign w:val="center"/>
          </w:tcPr>
          <w:p>
            <w:pPr>
              <w:pStyle w:val="14"/>
              <w:bidi w:val="0"/>
              <w:jc w:val="both"/>
              <w:rPr>
                <w:sz w:val="18"/>
                <w:szCs w:val="18"/>
              </w:rPr>
            </w:pPr>
          </w:p>
        </w:tc>
        <w:tc>
          <w:tcPr>
            <w:tcW w:w="647" w:type="dxa"/>
            <w:vMerge w:val="continue"/>
            <w:tcBorders>
              <w:top w:val="nil"/>
            </w:tcBorders>
            <w:tcMar>
              <w:top w:w="0" w:type="dxa"/>
              <w:left w:w="0" w:type="dxa"/>
              <w:bottom w:w="0" w:type="dxa"/>
              <w:right w:w="0" w:type="dxa"/>
            </w:tcMar>
            <w:vAlign w:val="center"/>
          </w:tcPr>
          <w:p>
            <w:pPr>
              <w:pStyle w:val="14"/>
              <w:bidi w:val="0"/>
              <w:jc w:val="both"/>
              <w:rPr>
                <w:sz w:val="18"/>
                <w:szCs w:val="18"/>
              </w:rPr>
            </w:pPr>
          </w:p>
        </w:tc>
        <w:tc>
          <w:tcPr>
            <w:tcW w:w="1103" w:type="dxa"/>
            <w:vMerge w:val="continue"/>
            <w:tcBorders>
              <w:top w:val="nil"/>
            </w:tcBorders>
            <w:tcMar>
              <w:top w:w="0" w:type="dxa"/>
              <w:left w:w="0" w:type="dxa"/>
              <w:bottom w:w="0" w:type="dxa"/>
              <w:right w:w="0" w:type="dxa"/>
            </w:tcMar>
            <w:vAlign w:val="center"/>
          </w:tcPr>
          <w:p>
            <w:pPr>
              <w:pStyle w:val="14"/>
              <w:bidi w:val="0"/>
              <w:jc w:val="both"/>
              <w:rPr>
                <w:sz w:val="18"/>
                <w:szCs w:val="18"/>
              </w:rPr>
            </w:pPr>
          </w:p>
        </w:tc>
        <w:tc>
          <w:tcPr>
            <w:tcW w:w="983" w:type="dxa"/>
            <w:vMerge w:val="continue"/>
            <w:tcBorders>
              <w:top w:val="nil"/>
            </w:tcBorders>
            <w:tcMar>
              <w:top w:w="0" w:type="dxa"/>
              <w:left w:w="0" w:type="dxa"/>
              <w:bottom w:w="0" w:type="dxa"/>
              <w:right w:w="0" w:type="dxa"/>
            </w:tcMar>
            <w:vAlign w:val="center"/>
          </w:tcPr>
          <w:p>
            <w:pPr>
              <w:pStyle w:val="14"/>
              <w:bidi w:val="0"/>
              <w:jc w:val="both"/>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589" w:type="dxa"/>
            <w:vMerge w:val="continue"/>
            <w:tcBorders>
              <w:top w:val="nil"/>
            </w:tcBorders>
          </w:tcPr>
          <w:p>
            <w:pPr>
              <w:pStyle w:val="14"/>
              <w:bidi w:val="0"/>
              <w:jc w:val="both"/>
              <w:rPr>
                <w:sz w:val="18"/>
                <w:szCs w:val="18"/>
              </w:rPr>
            </w:pPr>
          </w:p>
        </w:tc>
        <w:tc>
          <w:tcPr>
            <w:tcW w:w="590" w:type="dxa"/>
            <w:vMerge w:val="continue"/>
            <w:tcBorders>
              <w:top w:val="nil"/>
            </w:tcBorders>
          </w:tcPr>
          <w:p>
            <w:pPr>
              <w:pStyle w:val="14"/>
              <w:bidi w:val="0"/>
              <w:jc w:val="both"/>
              <w:rPr>
                <w:sz w:val="18"/>
                <w:szCs w:val="18"/>
              </w:rPr>
            </w:pPr>
          </w:p>
        </w:tc>
        <w:tc>
          <w:tcPr>
            <w:tcW w:w="1910" w:type="dxa"/>
            <w:gridSpan w:val="3"/>
            <w:tcMar>
              <w:top w:w="0" w:type="dxa"/>
              <w:left w:w="0" w:type="dxa"/>
              <w:bottom w:w="0" w:type="dxa"/>
              <w:right w:w="0" w:type="dxa"/>
            </w:tcMar>
            <w:vAlign w:val="center"/>
          </w:tcPr>
          <w:p>
            <w:pPr>
              <w:pStyle w:val="14"/>
              <w:bidi w:val="0"/>
              <w:jc w:val="both"/>
              <w:rPr>
                <w:sz w:val="18"/>
                <w:szCs w:val="18"/>
              </w:rPr>
            </w:pPr>
            <w:r>
              <w:rPr>
                <w:sz w:val="18"/>
                <w:szCs w:val="18"/>
              </w:rPr>
              <w:t>土壤流失控制比</w:t>
            </w:r>
          </w:p>
        </w:tc>
        <w:tc>
          <w:tcPr>
            <w:tcW w:w="1270" w:type="dxa"/>
            <w:tcMar>
              <w:top w:w="0" w:type="dxa"/>
              <w:left w:w="0" w:type="dxa"/>
              <w:bottom w:w="0" w:type="dxa"/>
              <w:right w:w="0" w:type="dxa"/>
            </w:tcMar>
            <w:vAlign w:val="center"/>
          </w:tcPr>
          <w:p>
            <w:pPr>
              <w:pStyle w:val="14"/>
              <w:bidi w:val="0"/>
              <w:jc w:val="both"/>
              <w:rPr>
                <w:sz w:val="18"/>
                <w:szCs w:val="18"/>
              </w:rPr>
            </w:pPr>
            <w:r>
              <w:rPr>
                <w:sz w:val="18"/>
                <w:szCs w:val="18"/>
              </w:rPr>
              <w:t>1.0</w:t>
            </w:r>
          </w:p>
        </w:tc>
        <w:tc>
          <w:tcPr>
            <w:tcW w:w="921" w:type="dxa"/>
            <w:tcMar>
              <w:top w:w="0" w:type="dxa"/>
              <w:left w:w="0" w:type="dxa"/>
              <w:bottom w:w="0" w:type="dxa"/>
              <w:right w:w="0" w:type="dxa"/>
            </w:tcMar>
            <w:vAlign w:val="center"/>
          </w:tcPr>
          <w:p>
            <w:pPr>
              <w:pStyle w:val="14"/>
              <w:bidi w:val="0"/>
              <w:jc w:val="both"/>
              <w:rPr>
                <w:sz w:val="18"/>
                <w:szCs w:val="18"/>
              </w:rPr>
            </w:pPr>
            <w:r>
              <w:rPr>
                <w:sz w:val="18"/>
                <w:szCs w:val="18"/>
              </w:rPr>
              <w:t>1.1</w:t>
            </w:r>
          </w:p>
        </w:tc>
        <w:tc>
          <w:tcPr>
            <w:tcW w:w="1265" w:type="dxa"/>
            <w:vMerge w:val="restart"/>
            <w:tcMar>
              <w:top w:w="0" w:type="dxa"/>
              <w:left w:w="0" w:type="dxa"/>
              <w:bottom w:w="0" w:type="dxa"/>
              <w:right w:w="0" w:type="dxa"/>
            </w:tcMar>
            <w:vAlign w:val="center"/>
          </w:tcPr>
          <w:p>
            <w:pPr>
              <w:pStyle w:val="14"/>
              <w:bidi w:val="0"/>
              <w:jc w:val="both"/>
              <w:rPr>
                <w:sz w:val="18"/>
                <w:szCs w:val="18"/>
              </w:rPr>
            </w:pPr>
            <w:r>
              <w:rPr>
                <w:sz w:val="18"/>
                <w:szCs w:val="18"/>
              </w:rPr>
              <w:t>永久占地</w:t>
            </w:r>
          </w:p>
        </w:tc>
        <w:tc>
          <w:tcPr>
            <w:tcW w:w="647" w:type="dxa"/>
            <w:vMerge w:val="restart"/>
            <w:tcMar>
              <w:top w:w="0" w:type="dxa"/>
              <w:left w:w="0" w:type="dxa"/>
              <w:bottom w:w="0" w:type="dxa"/>
              <w:right w:w="0" w:type="dxa"/>
            </w:tcMar>
            <w:vAlign w:val="center"/>
          </w:tcPr>
          <w:p>
            <w:pPr>
              <w:pStyle w:val="14"/>
              <w:bidi w:val="0"/>
              <w:jc w:val="both"/>
              <w:rPr>
                <w:sz w:val="18"/>
                <w:szCs w:val="18"/>
              </w:rPr>
            </w:pPr>
            <w:r>
              <w:rPr>
                <w:sz w:val="18"/>
                <w:szCs w:val="18"/>
              </w:rPr>
              <w:t>5.61hm2</w:t>
            </w:r>
          </w:p>
        </w:tc>
        <w:tc>
          <w:tcPr>
            <w:tcW w:w="1103" w:type="dxa"/>
            <w:vMerge w:val="restart"/>
            <w:tcMar>
              <w:top w:w="0" w:type="dxa"/>
              <w:left w:w="0" w:type="dxa"/>
              <w:bottom w:w="0" w:type="dxa"/>
              <w:right w:w="0" w:type="dxa"/>
            </w:tcMar>
            <w:vAlign w:val="center"/>
          </w:tcPr>
          <w:p>
            <w:pPr>
              <w:pStyle w:val="14"/>
              <w:bidi w:val="0"/>
              <w:jc w:val="both"/>
              <w:rPr>
                <w:sz w:val="18"/>
                <w:szCs w:val="18"/>
              </w:rPr>
            </w:pPr>
            <w:r>
              <w:rPr>
                <w:sz w:val="18"/>
                <w:szCs w:val="18"/>
              </w:rPr>
              <w:t>采取的水保措施面积</w:t>
            </w:r>
          </w:p>
        </w:tc>
        <w:tc>
          <w:tcPr>
            <w:tcW w:w="983" w:type="dxa"/>
            <w:vMerge w:val="restart"/>
            <w:tcMar>
              <w:top w:w="0" w:type="dxa"/>
              <w:left w:w="0" w:type="dxa"/>
              <w:bottom w:w="0" w:type="dxa"/>
              <w:right w:w="0" w:type="dxa"/>
            </w:tcMar>
            <w:vAlign w:val="center"/>
          </w:tcPr>
          <w:p>
            <w:pPr>
              <w:pStyle w:val="14"/>
              <w:bidi w:val="0"/>
              <w:jc w:val="both"/>
              <w:rPr>
                <w:sz w:val="18"/>
                <w:szCs w:val="18"/>
              </w:rPr>
            </w:pPr>
          </w:p>
          <w:p>
            <w:pPr>
              <w:pStyle w:val="14"/>
              <w:bidi w:val="0"/>
              <w:jc w:val="both"/>
              <w:rPr>
                <w:sz w:val="18"/>
                <w:szCs w:val="18"/>
              </w:rPr>
            </w:pPr>
            <w:r>
              <w:rPr>
                <w:sz w:val="18"/>
                <w:szCs w:val="18"/>
              </w:rPr>
              <w:t>6.98hm2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atLeast"/>
        </w:trPr>
        <w:tc>
          <w:tcPr>
            <w:tcW w:w="589" w:type="dxa"/>
            <w:vMerge w:val="continue"/>
            <w:tcBorders>
              <w:top w:val="nil"/>
            </w:tcBorders>
          </w:tcPr>
          <w:p>
            <w:pPr>
              <w:pStyle w:val="14"/>
              <w:bidi w:val="0"/>
              <w:jc w:val="both"/>
              <w:rPr>
                <w:sz w:val="18"/>
                <w:szCs w:val="18"/>
              </w:rPr>
            </w:pPr>
          </w:p>
        </w:tc>
        <w:tc>
          <w:tcPr>
            <w:tcW w:w="590" w:type="dxa"/>
            <w:vMerge w:val="continue"/>
            <w:tcBorders>
              <w:top w:val="nil"/>
            </w:tcBorders>
          </w:tcPr>
          <w:p>
            <w:pPr>
              <w:pStyle w:val="14"/>
              <w:bidi w:val="0"/>
              <w:jc w:val="both"/>
              <w:rPr>
                <w:sz w:val="18"/>
                <w:szCs w:val="18"/>
              </w:rPr>
            </w:pPr>
          </w:p>
        </w:tc>
        <w:tc>
          <w:tcPr>
            <w:tcW w:w="1910" w:type="dxa"/>
            <w:gridSpan w:val="3"/>
            <w:tcMar>
              <w:top w:w="0" w:type="dxa"/>
              <w:left w:w="0" w:type="dxa"/>
              <w:bottom w:w="0" w:type="dxa"/>
              <w:right w:w="0" w:type="dxa"/>
            </w:tcMar>
            <w:vAlign w:val="center"/>
          </w:tcPr>
          <w:p>
            <w:pPr>
              <w:pStyle w:val="14"/>
              <w:bidi w:val="0"/>
              <w:jc w:val="both"/>
              <w:rPr>
                <w:sz w:val="18"/>
                <w:szCs w:val="18"/>
              </w:rPr>
            </w:pPr>
          </w:p>
          <w:p>
            <w:pPr>
              <w:pStyle w:val="14"/>
              <w:bidi w:val="0"/>
              <w:jc w:val="both"/>
              <w:rPr>
                <w:sz w:val="18"/>
                <w:szCs w:val="18"/>
              </w:rPr>
            </w:pPr>
            <w:r>
              <w:rPr>
                <w:sz w:val="18"/>
                <w:szCs w:val="18"/>
              </w:rPr>
              <w:t>拦渣率</w:t>
            </w:r>
          </w:p>
        </w:tc>
        <w:tc>
          <w:tcPr>
            <w:tcW w:w="1270" w:type="dxa"/>
            <w:tcMar>
              <w:top w:w="0" w:type="dxa"/>
              <w:left w:w="0" w:type="dxa"/>
              <w:bottom w:w="0" w:type="dxa"/>
              <w:right w:w="0" w:type="dxa"/>
            </w:tcMar>
            <w:vAlign w:val="center"/>
          </w:tcPr>
          <w:p>
            <w:pPr>
              <w:pStyle w:val="14"/>
              <w:bidi w:val="0"/>
              <w:jc w:val="both"/>
              <w:rPr>
                <w:sz w:val="18"/>
                <w:szCs w:val="18"/>
              </w:rPr>
            </w:pPr>
          </w:p>
          <w:p>
            <w:pPr>
              <w:pStyle w:val="14"/>
              <w:bidi w:val="0"/>
              <w:jc w:val="both"/>
              <w:rPr>
                <w:sz w:val="18"/>
                <w:szCs w:val="18"/>
              </w:rPr>
            </w:pPr>
            <w:r>
              <w:rPr>
                <w:sz w:val="18"/>
                <w:szCs w:val="18"/>
              </w:rPr>
              <w:t>90</w:t>
            </w:r>
          </w:p>
        </w:tc>
        <w:tc>
          <w:tcPr>
            <w:tcW w:w="921" w:type="dxa"/>
            <w:tcMar>
              <w:top w:w="0" w:type="dxa"/>
              <w:left w:w="0" w:type="dxa"/>
              <w:bottom w:w="0" w:type="dxa"/>
              <w:right w:w="0" w:type="dxa"/>
            </w:tcMar>
            <w:vAlign w:val="center"/>
          </w:tcPr>
          <w:p>
            <w:pPr>
              <w:pStyle w:val="14"/>
              <w:bidi w:val="0"/>
              <w:jc w:val="both"/>
              <w:rPr>
                <w:sz w:val="18"/>
                <w:szCs w:val="18"/>
              </w:rPr>
            </w:pPr>
          </w:p>
          <w:p>
            <w:pPr>
              <w:pStyle w:val="14"/>
              <w:bidi w:val="0"/>
              <w:jc w:val="both"/>
              <w:rPr>
                <w:sz w:val="18"/>
                <w:szCs w:val="18"/>
              </w:rPr>
            </w:pPr>
            <w:r>
              <w:rPr>
                <w:sz w:val="18"/>
                <w:szCs w:val="18"/>
              </w:rPr>
              <w:t>97.3</w:t>
            </w:r>
          </w:p>
        </w:tc>
        <w:tc>
          <w:tcPr>
            <w:tcW w:w="1265" w:type="dxa"/>
            <w:vMerge w:val="continue"/>
            <w:tcBorders>
              <w:top w:val="nil"/>
            </w:tcBorders>
            <w:tcMar>
              <w:top w:w="0" w:type="dxa"/>
              <w:left w:w="0" w:type="dxa"/>
              <w:bottom w:w="0" w:type="dxa"/>
              <w:right w:w="0" w:type="dxa"/>
            </w:tcMar>
            <w:vAlign w:val="center"/>
          </w:tcPr>
          <w:p>
            <w:pPr>
              <w:pStyle w:val="14"/>
              <w:bidi w:val="0"/>
              <w:jc w:val="both"/>
              <w:rPr>
                <w:sz w:val="18"/>
                <w:szCs w:val="18"/>
              </w:rPr>
            </w:pPr>
          </w:p>
        </w:tc>
        <w:tc>
          <w:tcPr>
            <w:tcW w:w="647" w:type="dxa"/>
            <w:vMerge w:val="continue"/>
            <w:tcBorders>
              <w:top w:val="nil"/>
            </w:tcBorders>
            <w:tcMar>
              <w:top w:w="0" w:type="dxa"/>
              <w:left w:w="0" w:type="dxa"/>
              <w:bottom w:w="0" w:type="dxa"/>
              <w:right w:w="0" w:type="dxa"/>
            </w:tcMar>
            <w:vAlign w:val="center"/>
          </w:tcPr>
          <w:p>
            <w:pPr>
              <w:pStyle w:val="14"/>
              <w:bidi w:val="0"/>
              <w:jc w:val="both"/>
              <w:rPr>
                <w:sz w:val="18"/>
                <w:szCs w:val="18"/>
              </w:rPr>
            </w:pPr>
          </w:p>
        </w:tc>
        <w:tc>
          <w:tcPr>
            <w:tcW w:w="1103" w:type="dxa"/>
            <w:vMerge w:val="continue"/>
            <w:tcBorders>
              <w:top w:val="nil"/>
            </w:tcBorders>
            <w:tcMar>
              <w:top w:w="0" w:type="dxa"/>
              <w:left w:w="0" w:type="dxa"/>
              <w:bottom w:w="0" w:type="dxa"/>
              <w:right w:w="0" w:type="dxa"/>
            </w:tcMar>
            <w:vAlign w:val="center"/>
          </w:tcPr>
          <w:p>
            <w:pPr>
              <w:pStyle w:val="14"/>
              <w:bidi w:val="0"/>
              <w:jc w:val="both"/>
              <w:rPr>
                <w:sz w:val="18"/>
                <w:szCs w:val="18"/>
              </w:rPr>
            </w:pPr>
          </w:p>
        </w:tc>
        <w:tc>
          <w:tcPr>
            <w:tcW w:w="983" w:type="dxa"/>
            <w:vMerge w:val="continue"/>
            <w:tcBorders>
              <w:top w:val="nil"/>
            </w:tcBorders>
            <w:tcMar>
              <w:top w:w="0" w:type="dxa"/>
              <w:left w:w="0" w:type="dxa"/>
              <w:bottom w:w="0" w:type="dxa"/>
              <w:right w:w="0" w:type="dxa"/>
            </w:tcMar>
            <w:vAlign w:val="center"/>
          </w:tcPr>
          <w:p>
            <w:pPr>
              <w:pStyle w:val="14"/>
              <w:bidi w:val="0"/>
              <w:jc w:val="both"/>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589" w:type="dxa"/>
            <w:vMerge w:val="continue"/>
            <w:tcBorders>
              <w:top w:val="nil"/>
            </w:tcBorders>
          </w:tcPr>
          <w:p>
            <w:pPr>
              <w:pStyle w:val="14"/>
              <w:bidi w:val="0"/>
              <w:jc w:val="both"/>
              <w:rPr>
                <w:sz w:val="18"/>
                <w:szCs w:val="18"/>
              </w:rPr>
            </w:pPr>
          </w:p>
        </w:tc>
        <w:tc>
          <w:tcPr>
            <w:tcW w:w="590" w:type="dxa"/>
            <w:vMerge w:val="continue"/>
            <w:tcBorders>
              <w:top w:val="nil"/>
            </w:tcBorders>
          </w:tcPr>
          <w:p>
            <w:pPr>
              <w:pStyle w:val="14"/>
              <w:bidi w:val="0"/>
              <w:jc w:val="both"/>
              <w:rPr>
                <w:sz w:val="18"/>
                <w:szCs w:val="18"/>
              </w:rPr>
            </w:pPr>
          </w:p>
        </w:tc>
        <w:tc>
          <w:tcPr>
            <w:tcW w:w="1910" w:type="dxa"/>
            <w:gridSpan w:val="3"/>
            <w:tcMar>
              <w:top w:w="0" w:type="dxa"/>
              <w:left w:w="0" w:type="dxa"/>
              <w:bottom w:w="0" w:type="dxa"/>
              <w:right w:w="0" w:type="dxa"/>
            </w:tcMar>
            <w:vAlign w:val="center"/>
          </w:tcPr>
          <w:p>
            <w:pPr>
              <w:pStyle w:val="14"/>
              <w:bidi w:val="0"/>
              <w:jc w:val="both"/>
              <w:rPr>
                <w:sz w:val="18"/>
                <w:szCs w:val="18"/>
              </w:rPr>
            </w:pPr>
          </w:p>
          <w:p>
            <w:pPr>
              <w:pStyle w:val="14"/>
              <w:bidi w:val="0"/>
              <w:jc w:val="both"/>
              <w:rPr>
                <w:sz w:val="18"/>
                <w:szCs w:val="18"/>
              </w:rPr>
            </w:pPr>
            <w:r>
              <w:rPr>
                <w:sz w:val="18"/>
                <w:szCs w:val="18"/>
              </w:rPr>
              <w:t>林草植被恢复率</w:t>
            </w:r>
          </w:p>
        </w:tc>
        <w:tc>
          <w:tcPr>
            <w:tcW w:w="1270" w:type="dxa"/>
            <w:tcMar>
              <w:top w:w="0" w:type="dxa"/>
              <w:left w:w="0" w:type="dxa"/>
              <w:bottom w:w="0" w:type="dxa"/>
              <w:right w:w="0" w:type="dxa"/>
            </w:tcMar>
            <w:vAlign w:val="center"/>
          </w:tcPr>
          <w:p>
            <w:pPr>
              <w:pStyle w:val="14"/>
              <w:bidi w:val="0"/>
              <w:jc w:val="both"/>
              <w:rPr>
                <w:sz w:val="18"/>
                <w:szCs w:val="18"/>
              </w:rPr>
            </w:pPr>
          </w:p>
          <w:p>
            <w:pPr>
              <w:pStyle w:val="14"/>
              <w:bidi w:val="0"/>
              <w:jc w:val="both"/>
              <w:rPr>
                <w:sz w:val="18"/>
                <w:szCs w:val="18"/>
              </w:rPr>
            </w:pPr>
            <w:r>
              <w:rPr>
                <w:sz w:val="18"/>
                <w:szCs w:val="18"/>
              </w:rPr>
              <w:t>92</w:t>
            </w:r>
          </w:p>
        </w:tc>
        <w:tc>
          <w:tcPr>
            <w:tcW w:w="921" w:type="dxa"/>
            <w:tcMar>
              <w:top w:w="0" w:type="dxa"/>
              <w:left w:w="0" w:type="dxa"/>
              <w:bottom w:w="0" w:type="dxa"/>
              <w:right w:w="0" w:type="dxa"/>
            </w:tcMar>
            <w:vAlign w:val="center"/>
          </w:tcPr>
          <w:p>
            <w:pPr>
              <w:pStyle w:val="14"/>
              <w:bidi w:val="0"/>
              <w:jc w:val="both"/>
              <w:rPr>
                <w:sz w:val="18"/>
                <w:szCs w:val="18"/>
              </w:rPr>
            </w:pPr>
          </w:p>
          <w:p>
            <w:pPr>
              <w:pStyle w:val="14"/>
              <w:bidi w:val="0"/>
              <w:jc w:val="both"/>
              <w:rPr>
                <w:sz w:val="18"/>
                <w:szCs w:val="18"/>
              </w:rPr>
            </w:pPr>
            <w:r>
              <w:rPr>
                <w:sz w:val="18"/>
                <w:szCs w:val="18"/>
              </w:rPr>
              <w:t>95.4</w:t>
            </w:r>
          </w:p>
        </w:tc>
        <w:tc>
          <w:tcPr>
            <w:tcW w:w="1265" w:type="dxa"/>
            <w:tcMar>
              <w:top w:w="0" w:type="dxa"/>
              <w:left w:w="0" w:type="dxa"/>
              <w:bottom w:w="0" w:type="dxa"/>
              <w:right w:w="0" w:type="dxa"/>
            </w:tcMar>
            <w:vAlign w:val="center"/>
          </w:tcPr>
          <w:p>
            <w:pPr>
              <w:pStyle w:val="14"/>
              <w:bidi w:val="0"/>
              <w:jc w:val="both"/>
              <w:rPr>
                <w:sz w:val="18"/>
                <w:szCs w:val="18"/>
              </w:rPr>
            </w:pPr>
            <w:r>
              <w:rPr>
                <w:sz w:val="18"/>
                <w:szCs w:val="18"/>
              </w:rPr>
              <w:t>临时占地</w:t>
            </w:r>
          </w:p>
        </w:tc>
        <w:tc>
          <w:tcPr>
            <w:tcW w:w="647" w:type="dxa"/>
            <w:tcMar>
              <w:top w:w="0" w:type="dxa"/>
              <w:left w:w="0" w:type="dxa"/>
              <w:bottom w:w="0" w:type="dxa"/>
              <w:right w:w="0" w:type="dxa"/>
            </w:tcMar>
            <w:vAlign w:val="center"/>
          </w:tcPr>
          <w:p>
            <w:pPr>
              <w:pStyle w:val="14"/>
              <w:bidi w:val="0"/>
              <w:jc w:val="both"/>
              <w:rPr>
                <w:sz w:val="18"/>
                <w:szCs w:val="18"/>
              </w:rPr>
            </w:pPr>
            <w:r>
              <w:rPr>
                <w:sz w:val="18"/>
                <w:szCs w:val="18"/>
              </w:rPr>
              <w:t>3.65hm2</w:t>
            </w:r>
          </w:p>
        </w:tc>
        <w:tc>
          <w:tcPr>
            <w:tcW w:w="1103" w:type="dxa"/>
            <w:tcMar>
              <w:top w:w="0" w:type="dxa"/>
              <w:left w:w="0" w:type="dxa"/>
              <w:bottom w:w="0" w:type="dxa"/>
              <w:right w:w="0" w:type="dxa"/>
            </w:tcMar>
            <w:vAlign w:val="center"/>
          </w:tcPr>
          <w:p>
            <w:pPr>
              <w:pStyle w:val="14"/>
              <w:bidi w:val="0"/>
              <w:jc w:val="both"/>
              <w:rPr>
                <w:sz w:val="18"/>
                <w:szCs w:val="18"/>
              </w:rPr>
            </w:pPr>
            <w:r>
              <w:rPr>
                <w:sz w:val="18"/>
                <w:szCs w:val="18"/>
              </w:rPr>
              <w:t>可恢绿化</w:t>
            </w:r>
          </w:p>
          <w:p>
            <w:pPr>
              <w:pStyle w:val="14"/>
              <w:bidi w:val="0"/>
              <w:jc w:val="both"/>
              <w:rPr>
                <w:sz w:val="18"/>
                <w:szCs w:val="18"/>
              </w:rPr>
            </w:pPr>
            <w:r>
              <w:rPr>
                <w:sz w:val="18"/>
                <w:szCs w:val="18"/>
              </w:rPr>
              <w:t>面积</w:t>
            </w:r>
          </w:p>
        </w:tc>
        <w:tc>
          <w:tcPr>
            <w:tcW w:w="983" w:type="dxa"/>
            <w:tcMar>
              <w:top w:w="0" w:type="dxa"/>
              <w:left w:w="0" w:type="dxa"/>
              <w:bottom w:w="0" w:type="dxa"/>
              <w:right w:w="0" w:type="dxa"/>
            </w:tcMar>
            <w:vAlign w:val="center"/>
          </w:tcPr>
          <w:p>
            <w:pPr>
              <w:pStyle w:val="14"/>
              <w:bidi w:val="0"/>
              <w:jc w:val="both"/>
              <w:rPr>
                <w:sz w:val="18"/>
                <w:szCs w:val="18"/>
              </w:rPr>
            </w:pPr>
          </w:p>
          <w:p>
            <w:pPr>
              <w:pStyle w:val="14"/>
              <w:bidi w:val="0"/>
              <w:jc w:val="both"/>
              <w:rPr>
                <w:sz w:val="18"/>
                <w:szCs w:val="18"/>
              </w:rPr>
            </w:pPr>
            <w:r>
              <w:rPr>
                <w:sz w:val="18"/>
                <w:szCs w:val="18"/>
              </w:rPr>
              <w:t>6.14hm2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589" w:type="dxa"/>
            <w:vMerge w:val="continue"/>
            <w:tcBorders>
              <w:top w:val="nil"/>
            </w:tcBorders>
          </w:tcPr>
          <w:p>
            <w:pPr>
              <w:pStyle w:val="14"/>
              <w:bidi w:val="0"/>
              <w:jc w:val="both"/>
              <w:rPr>
                <w:sz w:val="18"/>
                <w:szCs w:val="18"/>
              </w:rPr>
            </w:pPr>
          </w:p>
        </w:tc>
        <w:tc>
          <w:tcPr>
            <w:tcW w:w="590" w:type="dxa"/>
            <w:vMerge w:val="continue"/>
            <w:tcBorders>
              <w:top w:val="nil"/>
            </w:tcBorders>
          </w:tcPr>
          <w:p>
            <w:pPr>
              <w:pStyle w:val="14"/>
              <w:bidi w:val="0"/>
              <w:jc w:val="both"/>
              <w:rPr>
                <w:sz w:val="18"/>
                <w:szCs w:val="18"/>
              </w:rPr>
            </w:pPr>
          </w:p>
        </w:tc>
        <w:tc>
          <w:tcPr>
            <w:tcW w:w="1910" w:type="dxa"/>
            <w:gridSpan w:val="3"/>
            <w:tcMar>
              <w:top w:w="0" w:type="dxa"/>
              <w:left w:w="0" w:type="dxa"/>
              <w:bottom w:w="0" w:type="dxa"/>
              <w:right w:w="0" w:type="dxa"/>
            </w:tcMar>
            <w:vAlign w:val="center"/>
          </w:tcPr>
          <w:p>
            <w:pPr>
              <w:pStyle w:val="14"/>
              <w:bidi w:val="0"/>
              <w:jc w:val="both"/>
              <w:rPr>
                <w:sz w:val="18"/>
                <w:szCs w:val="18"/>
              </w:rPr>
            </w:pPr>
          </w:p>
          <w:p>
            <w:pPr>
              <w:pStyle w:val="14"/>
              <w:bidi w:val="0"/>
              <w:jc w:val="both"/>
              <w:rPr>
                <w:sz w:val="18"/>
                <w:szCs w:val="18"/>
              </w:rPr>
            </w:pPr>
            <w:r>
              <w:rPr>
                <w:sz w:val="18"/>
                <w:szCs w:val="18"/>
              </w:rPr>
              <w:t>林草覆盖率</w:t>
            </w:r>
          </w:p>
        </w:tc>
        <w:tc>
          <w:tcPr>
            <w:tcW w:w="1270" w:type="dxa"/>
            <w:tcMar>
              <w:top w:w="0" w:type="dxa"/>
              <w:left w:w="0" w:type="dxa"/>
              <w:bottom w:w="0" w:type="dxa"/>
              <w:right w:w="0" w:type="dxa"/>
            </w:tcMar>
            <w:vAlign w:val="center"/>
          </w:tcPr>
          <w:p>
            <w:pPr>
              <w:pStyle w:val="14"/>
              <w:bidi w:val="0"/>
              <w:jc w:val="both"/>
              <w:rPr>
                <w:sz w:val="18"/>
                <w:szCs w:val="18"/>
              </w:rPr>
            </w:pPr>
          </w:p>
          <w:p>
            <w:pPr>
              <w:pStyle w:val="14"/>
              <w:bidi w:val="0"/>
              <w:jc w:val="both"/>
              <w:rPr>
                <w:sz w:val="18"/>
                <w:szCs w:val="18"/>
              </w:rPr>
            </w:pPr>
            <w:r>
              <w:rPr>
                <w:sz w:val="18"/>
                <w:szCs w:val="18"/>
              </w:rPr>
              <w:t>17</w:t>
            </w:r>
          </w:p>
        </w:tc>
        <w:tc>
          <w:tcPr>
            <w:tcW w:w="921" w:type="dxa"/>
            <w:tcMar>
              <w:top w:w="0" w:type="dxa"/>
              <w:left w:w="0" w:type="dxa"/>
              <w:bottom w:w="0" w:type="dxa"/>
              <w:right w:w="0" w:type="dxa"/>
            </w:tcMar>
            <w:vAlign w:val="center"/>
          </w:tcPr>
          <w:p>
            <w:pPr>
              <w:pStyle w:val="14"/>
              <w:bidi w:val="0"/>
              <w:jc w:val="both"/>
              <w:rPr>
                <w:sz w:val="18"/>
                <w:szCs w:val="18"/>
              </w:rPr>
            </w:pPr>
          </w:p>
          <w:p>
            <w:pPr>
              <w:pStyle w:val="14"/>
              <w:bidi w:val="0"/>
              <w:jc w:val="both"/>
              <w:rPr>
                <w:sz w:val="18"/>
                <w:szCs w:val="18"/>
              </w:rPr>
            </w:pPr>
            <w:r>
              <w:rPr>
                <w:sz w:val="18"/>
                <w:szCs w:val="18"/>
              </w:rPr>
              <w:t>66.5</w:t>
            </w:r>
          </w:p>
        </w:tc>
        <w:tc>
          <w:tcPr>
            <w:tcW w:w="1265" w:type="dxa"/>
            <w:tcMar>
              <w:top w:w="0" w:type="dxa"/>
              <w:left w:w="0" w:type="dxa"/>
              <w:bottom w:w="0" w:type="dxa"/>
              <w:right w:w="0" w:type="dxa"/>
            </w:tcMar>
            <w:vAlign w:val="center"/>
          </w:tcPr>
          <w:p>
            <w:pPr>
              <w:pStyle w:val="14"/>
              <w:bidi w:val="0"/>
              <w:jc w:val="both"/>
              <w:rPr>
                <w:sz w:val="18"/>
                <w:szCs w:val="18"/>
              </w:rPr>
            </w:pPr>
            <w:r>
              <w:rPr>
                <w:rFonts w:hint="eastAsia"/>
                <w:sz w:val="18"/>
                <w:szCs w:val="18"/>
                <w:lang w:val="en-US" w:eastAsia="zh-CN"/>
              </w:rPr>
              <w:t xml:space="preserve"> </w:t>
            </w:r>
            <w:r>
              <w:rPr>
                <w:sz w:val="18"/>
                <w:szCs w:val="18"/>
              </w:rPr>
              <w:t>影响区</w:t>
            </w:r>
          </w:p>
        </w:tc>
        <w:tc>
          <w:tcPr>
            <w:tcW w:w="647" w:type="dxa"/>
            <w:tcMar>
              <w:top w:w="0" w:type="dxa"/>
              <w:left w:w="0" w:type="dxa"/>
              <w:bottom w:w="0" w:type="dxa"/>
              <w:right w:w="0" w:type="dxa"/>
            </w:tcMar>
            <w:vAlign w:val="center"/>
          </w:tcPr>
          <w:p>
            <w:pPr>
              <w:pStyle w:val="14"/>
              <w:bidi w:val="0"/>
              <w:jc w:val="both"/>
              <w:rPr>
                <w:sz w:val="18"/>
                <w:szCs w:val="18"/>
              </w:rPr>
            </w:pPr>
            <w:r>
              <w:rPr>
                <w:sz w:val="18"/>
                <w:szCs w:val="18"/>
              </w:rPr>
              <w:t>41.8h m2</w:t>
            </w:r>
          </w:p>
        </w:tc>
        <w:tc>
          <w:tcPr>
            <w:tcW w:w="1103" w:type="dxa"/>
            <w:tcMar>
              <w:top w:w="0" w:type="dxa"/>
              <w:left w:w="0" w:type="dxa"/>
              <w:bottom w:w="0" w:type="dxa"/>
              <w:right w:w="0" w:type="dxa"/>
            </w:tcMar>
            <w:vAlign w:val="center"/>
          </w:tcPr>
          <w:p>
            <w:pPr>
              <w:pStyle w:val="14"/>
              <w:bidi w:val="0"/>
              <w:jc w:val="both"/>
              <w:rPr>
                <w:sz w:val="18"/>
                <w:szCs w:val="18"/>
              </w:rPr>
            </w:pPr>
          </w:p>
          <w:p>
            <w:pPr>
              <w:pStyle w:val="14"/>
              <w:bidi w:val="0"/>
              <w:jc w:val="both"/>
              <w:rPr>
                <w:sz w:val="18"/>
                <w:szCs w:val="18"/>
              </w:rPr>
            </w:pPr>
            <w:r>
              <w:rPr>
                <w:sz w:val="18"/>
                <w:szCs w:val="18"/>
              </w:rPr>
              <w:t>林草面积</w:t>
            </w:r>
          </w:p>
        </w:tc>
        <w:tc>
          <w:tcPr>
            <w:tcW w:w="983" w:type="dxa"/>
            <w:tcMar>
              <w:top w:w="0" w:type="dxa"/>
              <w:left w:w="0" w:type="dxa"/>
              <w:bottom w:w="0" w:type="dxa"/>
              <w:right w:w="0" w:type="dxa"/>
            </w:tcMar>
            <w:vAlign w:val="center"/>
          </w:tcPr>
          <w:p>
            <w:pPr>
              <w:pStyle w:val="14"/>
              <w:bidi w:val="0"/>
              <w:jc w:val="both"/>
              <w:rPr>
                <w:sz w:val="18"/>
                <w:szCs w:val="18"/>
              </w:rPr>
            </w:pPr>
          </w:p>
          <w:p>
            <w:pPr>
              <w:pStyle w:val="14"/>
              <w:bidi w:val="0"/>
              <w:jc w:val="both"/>
              <w:rPr>
                <w:sz w:val="18"/>
                <w:szCs w:val="18"/>
              </w:rPr>
            </w:pPr>
            <w:r>
              <w:rPr>
                <w:sz w:val="18"/>
                <w:szCs w:val="18"/>
              </w:rPr>
              <w:t>5.86hm2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99" w:hRule="atLeast"/>
        </w:trPr>
        <w:tc>
          <w:tcPr>
            <w:tcW w:w="589" w:type="dxa"/>
            <w:vMerge w:val="continue"/>
            <w:tcBorders>
              <w:top w:val="nil"/>
            </w:tcBorders>
          </w:tcPr>
          <w:p>
            <w:pPr>
              <w:pStyle w:val="14"/>
              <w:bidi w:val="0"/>
              <w:jc w:val="both"/>
              <w:rPr>
                <w:sz w:val="18"/>
                <w:szCs w:val="18"/>
              </w:rPr>
            </w:pPr>
          </w:p>
        </w:tc>
        <w:tc>
          <w:tcPr>
            <w:tcW w:w="1858" w:type="dxa"/>
            <w:gridSpan w:val="2"/>
          </w:tcPr>
          <w:p>
            <w:pPr>
              <w:pStyle w:val="14"/>
              <w:bidi w:val="0"/>
              <w:jc w:val="both"/>
              <w:rPr>
                <w:sz w:val="18"/>
                <w:szCs w:val="18"/>
              </w:rPr>
            </w:pPr>
          </w:p>
          <w:p>
            <w:pPr>
              <w:pStyle w:val="14"/>
              <w:bidi w:val="0"/>
              <w:jc w:val="both"/>
              <w:rPr>
                <w:sz w:val="18"/>
                <w:szCs w:val="18"/>
              </w:rPr>
            </w:pPr>
          </w:p>
          <w:p>
            <w:pPr>
              <w:pStyle w:val="14"/>
              <w:bidi w:val="0"/>
              <w:jc w:val="both"/>
              <w:rPr>
                <w:sz w:val="18"/>
                <w:szCs w:val="18"/>
              </w:rPr>
            </w:pPr>
            <w:r>
              <w:rPr>
                <w:sz w:val="18"/>
                <w:szCs w:val="18"/>
              </w:rPr>
              <w:t>水土保持治理达标评价</w:t>
            </w:r>
          </w:p>
        </w:tc>
        <w:tc>
          <w:tcPr>
            <w:tcW w:w="6831" w:type="dxa"/>
            <w:gridSpan w:val="8"/>
          </w:tcPr>
          <w:p>
            <w:pPr>
              <w:pStyle w:val="14"/>
              <w:bidi w:val="0"/>
              <w:jc w:val="both"/>
              <w:rPr>
                <w:sz w:val="18"/>
                <w:szCs w:val="18"/>
              </w:rPr>
            </w:pPr>
            <w:r>
              <w:rPr>
                <w:sz w:val="18"/>
                <w:szCs w:val="18"/>
              </w:rPr>
              <w:t>本工程水土保持措施总体布局合理，完成了工程设计和水土保持方案所要求的水土流失的防治任务，水土保持设施工程质量总体合格，水土流失得到有效控制，项目区生态环境得到根本改善。自工程运行以来，未发现重大质量缺陷，水土保持工程运行情况基本良好，达到了防治水土流失的目的，整体上已具备较强的水土保持功能，能够</w:t>
            </w:r>
          </w:p>
          <w:p>
            <w:pPr>
              <w:pStyle w:val="14"/>
              <w:bidi w:val="0"/>
              <w:jc w:val="both"/>
              <w:rPr>
                <w:sz w:val="18"/>
                <w:szCs w:val="18"/>
              </w:rPr>
            </w:pPr>
            <w:r>
              <w:rPr>
                <w:sz w:val="18"/>
                <w:szCs w:val="18"/>
              </w:rPr>
              <w:t>满足国家对开发建设项目水土保持的要求。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trPr>
        <w:tc>
          <w:tcPr>
            <w:tcW w:w="589" w:type="dxa"/>
            <w:vMerge w:val="continue"/>
            <w:tcBorders>
              <w:top w:val="nil"/>
            </w:tcBorders>
          </w:tcPr>
          <w:p>
            <w:pPr>
              <w:pStyle w:val="14"/>
              <w:bidi w:val="0"/>
              <w:jc w:val="both"/>
              <w:rPr>
                <w:sz w:val="18"/>
                <w:szCs w:val="18"/>
              </w:rPr>
            </w:pPr>
          </w:p>
        </w:tc>
        <w:tc>
          <w:tcPr>
            <w:tcW w:w="1858" w:type="dxa"/>
            <w:gridSpan w:val="2"/>
            <w:vAlign w:val="top"/>
          </w:tcPr>
          <w:p>
            <w:pPr>
              <w:pStyle w:val="14"/>
              <w:bidi w:val="0"/>
              <w:jc w:val="both"/>
              <w:rPr>
                <w:sz w:val="18"/>
                <w:szCs w:val="18"/>
              </w:rPr>
            </w:pPr>
            <w:r>
              <w:rPr>
                <w:sz w:val="18"/>
                <w:szCs w:val="18"/>
              </w:rPr>
              <w:t>总体结论</w:t>
            </w:r>
          </w:p>
        </w:tc>
        <w:tc>
          <w:tcPr>
            <w:tcW w:w="6831" w:type="dxa"/>
            <w:gridSpan w:val="8"/>
            <w:vAlign w:val="top"/>
          </w:tcPr>
          <w:p>
            <w:pPr>
              <w:pStyle w:val="14"/>
              <w:bidi w:val="0"/>
              <w:jc w:val="both"/>
              <w:rPr>
                <w:sz w:val="18"/>
                <w:szCs w:val="18"/>
              </w:rPr>
            </w:pPr>
            <w:r>
              <w:rPr>
                <w:sz w:val="18"/>
                <w:szCs w:val="18"/>
              </w:rPr>
              <w:t>效果显著，达到方案设计要求。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589" w:type="dxa"/>
          </w:tcPr>
          <w:p>
            <w:pPr>
              <w:pStyle w:val="14"/>
              <w:bidi w:val="0"/>
              <w:jc w:val="both"/>
              <w:rPr>
                <w:sz w:val="18"/>
                <w:szCs w:val="18"/>
              </w:rPr>
            </w:pPr>
            <w:r>
              <w:rPr>
                <w:sz w:val="18"/>
                <w:szCs w:val="18"/>
              </w:rPr>
              <w:t>主要</w:t>
            </w:r>
          </w:p>
          <w:p>
            <w:pPr>
              <w:pStyle w:val="14"/>
              <w:bidi w:val="0"/>
              <w:jc w:val="both"/>
              <w:rPr>
                <w:sz w:val="18"/>
                <w:szCs w:val="18"/>
              </w:rPr>
            </w:pPr>
            <w:r>
              <w:rPr>
                <w:sz w:val="18"/>
                <w:szCs w:val="18"/>
              </w:rPr>
              <w:t>建议</w:t>
            </w:r>
          </w:p>
        </w:tc>
        <w:tc>
          <w:tcPr>
            <w:tcW w:w="8689" w:type="dxa"/>
            <w:gridSpan w:val="10"/>
          </w:tcPr>
          <w:p>
            <w:pPr>
              <w:pStyle w:val="14"/>
              <w:bidi w:val="0"/>
              <w:jc w:val="both"/>
              <w:rPr>
                <w:sz w:val="18"/>
                <w:szCs w:val="18"/>
              </w:rPr>
            </w:pPr>
            <w:r>
              <w:rPr>
                <w:sz w:val="18"/>
                <w:szCs w:val="18"/>
              </w:rPr>
              <w:t>加强水保措施后期管护,特别是加强植物措施的补植补栽，确保成活，使植物措施充分发挥控制水土流失的作</w:t>
            </w:r>
          </w:p>
          <w:p>
            <w:pPr>
              <w:pStyle w:val="14"/>
              <w:bidi w:val="0"/>
              <w:jc w:val="both"/>
              <w:rPr>
                <w:sz w:val="18"/>
                <w:szCs w:val="18"/>
              </w:rPr>
            </w:pPr>
            <w:r>
              <w:rPr>
                <w:sz w:val="18"/>
                <w:szCs w:val="18"/>
              </w:rPr>
              <w:t>用。</w:t>
            </w:r>
          </w:p>
        </w:tc>
      </w:tr>
    </w:tbl>
    <w:p>
      <w:pPr>
        <w:spacing w:after="0"/>
        <w:jc w:val="left"/>
        <w:rPr>
          <w:sz w:val="18"/>
        </w:rPr>
        <w:sectPr>
          <w:pgSz w:w="11910" w:h="16840"/>
          <w:pgMar w:top="1520" w:right="980" w:bottom="1400" w:left="1420" w:header="0" w:footer="1000" w:gutter="0"/>
        </w:sectPr>
      </w:pPr>
    </w:p>
    <w:p>
      <w:pPr>
        <w:tabs>
          <w:tab w:val="left" w:pos="643"/>
        </w:tabs>
        <w:spacing w:before="28"/>
        <w:ind w:left="0" w:right="266" w:firstLine="0"/>
        <w:jc w:val="center"/>
        <w:rPr>
          <w:b/>
          <w:sz w:val="32"/>
        </w:rPr>
      </w:pPr>
      <w:r>
        <w:rPr>
          <w:b/>
          <w:sz w:val="32"/>
        </w:rPr>
        <w:t>目</w:t>
      </w:r>
      <w:r>
        <w:rPr>
          <w:b/>
          <w:sz w:val="32"/>
        </w:rPr>
        <w:tab/>
      </w:r>
      <w:r>
        <w:rPr>
          <w:rFonts w:hint="eastAsia"/>
          <w:b/>
          <w:sz w:val="32"/>
          <w:lang w:val="en-US" w:eastAsia="zh-CN"/>
        </w:rPr>
        <w:t xml:space="preserve"> </w:t>
      </w:r>
      <w:r>
        <w:rPr>
          <w:b/>
          <w:sz w:val="32"/>
        </w:rPr>
        <w:t>录</w:t>
      </w:r>
    </w:p>
    <w:sdt>
      <w:sdtPr>
        <w:rPr>
          <w:rFonts w:ascii="宋体" w:hAnsi="宋体" w:eastAsia="宋体" w:cs="宋体"/>
          <w:sz w:val="21"/>
          <w:szCs w:val="22"/>
          <w:lang w:val="en-US" w:eastAsia="en-US" w:bidi="ar-SA"/>
        </w:rPr>
        <w:id w:val="147456070"/>
        <w15:color w:val="DBDBDB"/>
        <w:docPartObj>
          <w:docPartGallery w:val="Table of Contents"/>
          <w:docPartUnique/>
        </w:docPartObj>
      </w:sdtPr>
      <w:sdtEndPr>
        <w:rPr>
          <w:b/>
          <w:sz w:val="24"/>
          <w:szCs w:val="24"/>
        </w:rPr>
      </w:sdtEndPr>
      <w:sdtContent>
        <w:p>
          <w:pPr>
            <w:spacing w:before="0" w:beforeLines="0" w:after="0" w:afterLines="0" w:line="240" w:lineRule="auto"/>
            <w:ind w:left="0" w:leftChars="0" w:right="0" w:rightChars="0" w:firstLine="0" w:firstLineChars="0"/>
            <w:jc w:val="center"/>
          </w:pPr>
        </w:p>
        <w:p>
          <w:pPr>
            <w:pStyle w:val="8"/>
            <w:keepNext w:val="0"/>
            <w:keepLines w:val="0"/>
            <w:pageBreakBefore w:val="0"/>
            <w:widowControl w:val="0"/>
            <w:tabs>
              <w:tab w:val="right" w:leader="dot" w:pos="9510"/>
            </w:tabs>
            <w:kinsoku/>
            <w:wordWrap/>
            <w:overflowPunct/>
            <w:topLinePunct w:val="0"/>
            <w:autoSpaceDE w:val="0"/>
            <w:autoSpaceDN w:val="0"/>
            <w:bidi w:val="0"/>
            <w:adjustRightInd/>
            <w:snapToGrid/>
            <w:spacing w:line="240" w:lineRule="exact"/>
            <w:textAlignment w:val="auto"/>
            <w:rPr>
              <w:sz w:val="24"/>
              <w:szCs w:val="24"/>
            </w:rPr>
          </w:pPr>
          <w:r>
            <w:rPr>
              <w:sz w:val="24"/>
              <w:szCs w:val="24"/>
            </w:rPr>
            <w:fldChar w:fldCharType="begin"/>
          </w:r>
          <w:r>
            <w:rPr>
              <w:sz w:val="24"/>
              <w:szCs w:val="24"/>
            </w:rPr>
            <w:instrText xml:space="preserve">TOC \o "1-2" \h \u </w:instrText>
          </w:r>
          <w:r>
            <w:rPr>
              <w:sz w:val="24"/>
              <w:szCs w:val="24"/>
            </w:rPr>
            <w:fldChar w:fldCharType="separate"/>
          </w:r>
          <w:r>
            <w:rPr>
              <w:sz w:val="24"/>
              <w:szCs w:val="24"/>
            </w:rPr>
            <w:fldChar w:fldCharType="begin"/>
          </w:r>
          <w:r>
            <w:rPr>
              <w:sz w:val="24"/>
              <w:szCs w:val="24"/>
            </w:rPr>
            <w:instrText xml:space="preserve"> HYPERLINK \l _Toc3301 </w:instrText>
          </w:r>
          <w:r>
            <w:rPr>
              <w:sz w:val="24"/>
              <w:szCs w:val="24"/>
            </w:rPr>
            <w:fldChar w:fldCharType="separate"/>
          </w:r>
          <w:r>
            <w:rPr>
              <w:sz w:val="24"/>
              <w:szCs w:val="24"/>
            </w:rPr>
            <w:t>1 建设项目及水土保持工作概况</w:t>
          </w:r>
          <w:r>
            <w:rPr>
              <w:sz w:val="24"/>
              <w:szCs w:val="24"/>
            </w:rPr>
            <w:tab/>
          </w:r>
          <w:r>
            <w:rPr>
              <w:sz w:val="24"/>
              <w:szCs w:val="24"/>
            </w:rPr>
            <w:fldChar w:fldCharType="begin"/>
          </w:r>
          <w:r>
            <w:rPr>
              <w:sz w:val="24"/>
              <w:szCs w:val="24"/>
            </w:rPr>
            <w:instrText xml:space="preserve"> PAGEREF _Toc3301 </w:instrText>
          </w:r>
          <w:r>
            <w:rPr>
              <w:sz w:val="24"/>
              <w:szCs w:val="24"/>
            </w:rPr>
            <w:fldChar w:fldCharType="separate"/>
          </w:r>
          <w:r>
            <w:rPr>
              <w:sz w:val="24"/>
              <w:szCs w:val="24"/>
            </w:rPr>
            <w:t>1</w:t>
          </w:r>
          <w:r>
            <w:rPr>
              <w:sz w:val="24"/>
              <w:szCs w:val="24"/>
            </w:rPr>
            <w:fldChar w:fldCharType="end"/>
          </w:r>
          <w:r>
            <w:rPr>
              <w:sz w:val="24"/>
              <w:szCs w:val="24"/>
            </w:rPr>
            <w:fldChar w:fldCharType="end"/>
          </w:r>
        </w:p>
        <w:p>
          <w:pPr>
            <w:pStyle w:val="9"/>
            <w:keepNext w:val="0"/>
            <w:keepLines w:val="0"/>
            <w:pageBreakBefore w:val="0"/>
            <w:widowControl w:val="0"/>
            <w:tabs>
              <w:tab w:val="right" w:leader="dot" w:pos="9510"/>
            </w:tabs>
            <w:kinsoku/>
            <w:wordWrap/>
            <w:overflowPunct/>
            <w:topLinePunct w:val="0"/>
            <w:autoSpaceDE w:val="0"/>
            <w:autoSpaceDN w:val="0"/>
            <w:bidi w:val="0"/>
            <w:adjustRightInd/>
            <w:snapToGrid/>
            <w:spacing w:line="240" w:lineRule="exact"/>
            <w:textAlignment w:val="auto"/>
            <w:rPr>
              <w:sz w:val="24"/>
              <w:szCs w:val="24"/>
            </w:rPr>
          </w:pPr>
          <w:r>
            <w:rPr>
              <w:sz w:val="24"/>
              <w:szCs w:val="24"/>
            </w:rPr>
            <w:fldChar w:fldCharType="begin"/>
          </w:r>
          <w:r>
            <w:rPr>
              <w:sz w:val="24"/>
              <w:szCs w:val="24"/>
            </w:rPr>
            <w:instrText xml:space="preserve"> HYPERLINK \l _Toc17085 </w:instrText>
          </w:r>
          <w:r>
            <w:rPr>
              <w:sz w:val="24"/>
              <w:szCs w:val="24"/>
            </w:rPr>
            <w:fldChar w:fldCharType="separate"/>
          </w:r>
          <w:r>
            <w:rPr>
              <w:sz w:val="24"/>
              <w:szCs w:val="24"/>
            </w:rPr>
            <w:t>1.1 建设项目概况</w:t>
          </w:r>
          <w:r>
            <w:rPr>
              <w:sz w:val="24"/>
              <w:szCs w:val="24"/>
            </w:rPr>
            <w:tab/>
          </w:r>
          <w:r>
            <w:rPr>
              <w:sz w:val="24"/>
              <w:szCs w:val="24"/>
            </w:rPr>
            <w:fldChar w:fldCharType="begin"/>
          </w:r>
          <w:r>
            <w:rPr>
              <w:sz w:val="24"/>
              <w:szCs w:val="24"/>
            </w:rPr>
            <w:instrText xml:space="preserve"> PAGEREF _Toc17085 </w:instrText>
          </w:r>
          <w:r>
            <w:rPr>
              <w:sz w:val="24"/>
              <w:szCs w:val="24"/>
            </w:rPr>
            <w:fldChar w:fldCharType="separate"/>
          </w:r>
          <w:r>
            <w:rPr>
              <w:sz w:val="24"/>
              <w:szCs w:val="24"/>
            </w:rPr>
            <w:t>1</w:t>
          </w:r>
          <w:r>
            <w:rPr>
              <w:sz w:val="24"/>
              <w:szCs w:val="24"/>
            </w:rPr>
            <w:fldChar w:fldCharType="end"/>
          </w:r>
          <w:r>
            <w:rPr>
              <w:sz w:val="24"/>
              <w:szCs w:val="24"/>
            </w:rPr>
            <w:fldChar w:fldCharType="end"/>
          </w:r>
        </w:p>
        <w:p>
          <w:pPr>
            <w:pStyle w:val="9"/>
            <w:keepNext w:val="0"/>
            <w:keepLines w:val="0"/>
            <w:pageBreakBefore w:val="0"/>
            <w:widowControl w:val="0"/>
            <w:tabs>
              <w:tab w:val="right" w:leader="dot" w:pos="9510"/>
            </w:tabs>
            <w:kinsoku/>
            <w:wordWrap/>
            <w:overflowPunct/>
            <w:topLinePunct w:val="0"/>
            <w:autoSpaceDE w:val="0"/>
            <w:autoSpaceDN w:val="0"/>
            <w:bidi w:val="0"/>
            <w:adjustRightInd/>
            <w:snapToGrid/>
            <w:spacing w:line="240" w:lineRule="exact"/>
            <w:textAlignment w:val="auto"/>
            <w:rPr>
              <w:sz w:val="24"/>
              <w:szCs w:val="24"/>
            </w:rPr>
          </w:pPr>
          <w:r>
            <w:rPr>
              <w:sz w:val="24"/>
              <w:szCs w:val="24"/>
            </w:rPr>
            <w:fldChar w:fldCharType="begin"/>
          </w:r>
          <w:r>
            <w:rPr>
              <w:sz w:val="24"/>
              <w:szCs w:val="24"/>
            </w:rPr>
            <w:instrText xml:space="preserve"> HYPERLINK \l _Toc29021 </w:instrText>
          </w:r>
          <w:r>
            <w:rPr>
              <w:sz w:val="24"/>
              <w:szCs w:val="24"/>
            </w:rPr>
            <w:fldChar w:fldCharType="separate"/>
          </w:r>
          <w:r>
            <w:rPr>
              <w:rFonts w:hint="eastAsia"/>
              <w:sz w:val="24"/>
              <w:szCs w:val="24"/>
              <w:lang w:val="en-US" w:eastAsia="zh-CN"/>
            </w:rPr>
            <w:t xml:space="preserve">1.2 </w:t>
          </w:r>
          <w:r>
            <w:rPr>
              <w:sz w:val="24"/>
              <w:szCs w:val="24"/>
            </w:rPr>
            <w:t>项目区概况</w:t>
          </w:r>
          <w:r>
            <w:rPr>
              <w:sz w:val="24"/>
              <w:szCs w:val="24"/>
            </w:rPr>
            <w:tab/>
          </w:r>
          <w:r>
            <w:rPr>
              <w:sz w:val="24"/>
              <w:szCs w:val="24"/>
            </w:rPr>
            <w:fldChar w:fldCharType="begin"/>
          </w:r>
          <w:r>
            <w:rPr>
              <w:sz w:val="24"/>
              <w:szCs w:val="24"/>
            </w:rPr>
            <w:instrText xml:space="preserve"> PAGEREF _Toc29021 </w:instrText>
          </w:r>
          <w:r>
            <w:rPr>
              <w:sz w:val="24"/>
              <w:szCs w:val="24"/>
            </w:rPr>
            <w:fldChar w:fldCharType="separate"/>
          </w:r>
          <w:r>
            <w:rPr>
              <w:sz w:val="24"/>
              <w:szCs w:val="24"/>
            </w:rPr>
            <w:t>1</w:t>
          </w:r>
          <w:r>
            <w:rPr>
              <w:sz w:val="24"/>
              <w:szCs w:val="24"/>
            </w:rPr>
            <w:fldChar w:fldCharType="end"/>
          </w:r>
          <w:r>
            <w:rPr>
              <w:sz w:val="24"/>
              <w:szCs w:val="24"/>
            </w:rPr>
            <w:fldChar w:fldCharType="end"/>
          </w:r>
        </w:p>
        <w:p>
          <w:pPr>
            <w:pStyle w:val="9"/>
            <w:keepNext w:val="0"/>
            <w:keepLines w:val="0"/>
            <w:pageBreakBefore w:val="0"/>
            <w:widowControl w:val="0"/>
            <w:tabs>
              <w:tab w:val="right" w:leader="dot" w:pos="9510"/>
            </w:tabs>
            <w:kinsoku/>
            <w:wordWrap/>
            <w:overflowPunct/>
            <w:topLinePunct w:val="0"/>
            <w:autoSpaceDE w:val="0"/>
            <w:autoSpaceDN w:val="0"/>
            <w:bidi w:val="0"/>
            <w:adjustRightInd/>
            <w:snapToGrid/>
            <w:spacing w:line="240" w:lineRule="exact"/>
            <w:textAlignment w:val="auto"/>
            <w:rPr>
              <w:sz w:val="24"/>
              <w:szCs w:val="24"/>
            </w:rPr>
          </w:pPr>
          <w:r>
            <w:rPr>
              <w:sz w:val="24"/>
              <w:szCs w:val="24"/>
            </w:rPr>
            <w:fldChar w:fldCharType="begin"/>
          </w:r>
          <w:r>
            <w:rPr>
              <w:sz w:val="24"/>
              <w:szCs w:val="24"/>
            </w:rPr>
            <w:instrText xml:space="preserve"> HYPERLINK \l _Toc17399 </w:instrText>
          </w:r>
          <w:r>
            <w:rPr>
              <w:sz w:val="24"/>
              <w:szCs w:val="24"/>
            </w:rPr>
            <w:fldChar w:fldCharType="separate"/>
          </w:r>
          <w:r>
            <w:rPr>
              <w:sz w:val="24"/>
              <w:szCs w:val="24"/>
            </w:rPr>
            <w:t>1.</w:t>
          </w:r>
          <w:r>
            <w:rPr>
              <w:rFonts w:hint="eastAsia"/>
              <w:sz w:val="24"/>
              <w:szCs w:val="24"/>
              <w:lang w:val="en-US" w:eastAsia="zh-CN"/>
            </w:rPr>
            <w:t>3</w:t>
          </w:r>
          <w:r>
            <w:rPr>
              <w:sz w:val="24"/>
              <w:szCs w:val="24"/>
            </w:rPr>
            <w:t xml:space="preserve"> 水土保持</w:t>
          </w:r>
          <w:r>
            <w:rPr>
              <w:rFonts w:hint="eastAsia"/>
              <w:sz w:val="24"/>
              <w:szCs w:val="24"/>
              <w:lang w:val="en-US" w:eastAsia="zh-CN"/>
            </w:rPr>
            <w:t>监测</w:t>
          </w:r>
          <w:r>
            <w:rPr>
              <w:sz w:val="24"/>
              <w:szCs w:val="24"/>
            </w:rPr>
            <w:t>工作概况</w:t>
          </w:r>
          <w:r>
            <w:rPr>
              <w:sz w:val="24"/>
              <w:szCs w:val="24"/>
            </w:rPr>
            <w:tab/>
          </w:r>
          <w:r>
            <w:rPr>
              <w:sz w:val="24"/>
              <w:szCs w:val="24"/>
            </w:rPr>
            <w:fldChar w:fldCharType="begin"/>
          </w:r>
          <w:r>
            <w:rPr>
              <w:sz w:val="24"/>
              <w:szCs w:val="24"/>
            </w:rPr>
            <w:instrText xml:space="preserve"> PAGEREF _Toc17399 </w:instrText>
          </w:r>
          <w:r>
            <w:rPr>
              <w:sz w:val="24"/>
              <w:szCs w:val="24"/>
            </w:rPr>
            <w:fldChar w:fldCharType="separate"/>
          </w:r>
          <w:r>
            <w:rPr>
              <w:sz w:val="24"/>
              <w:szCs w:val="24"/>
            </w:rPr>
            <w:t>5</w:t>
          </w:r>
          <w:r>
            <w:rPr>
              <w:sz w:val="24"/>
              <w:szCs w:val="24"/>
            </w:rPr>
            <w:fldChar w:fldCharType="end"/>
          </w:r>
          <w:r>
            <w:rPr>
              <w:sz w:val="24"/>
              <w:szCs w:val="24"/>
            </w:rPr>
            <w:fldChar w:fldCharType="end"/>
          </w:r>
        </w:p>
        <w:p>
          <w:pPr>
            <w:pStyle w:val="8"/>
            <w:keepNext w:val="0"/>
            <w:keepLines w:val="0"/>
            <w:pageBreakBefore w:val="0"/>
            <w:widowControl w:val="0"/>
            <w:tabs>
              <w:tab w:val="right" w:leader="dot" w:pos="9460"/>
            </w:tabs>
            <w:kinsoku/>
            <w:wordWrap/>
            <w:overflowPunct/>
            <w:topLinePunct w:val="0"/>
            <w:autoSpaceDE w:val="0"/>
            <w:autoSpaceDN w:val="0"/>
            <w:bidi w:val="0"/>
            <w:adjustRightInd/>
            <w:snapToGrid/>
            <w:spacing w:line="240" w:lineRule="exact"/>
            <w:textAlignment w:val="auto"/>
            <w:rPr>
              <w:sz w:val="24"/>
              <w:szCs w:val="24"/>
            </w:rPr>
          </w:pPr>
          <w:r>
            <w:rPr>
              <w:sz w:val="24"/>
              <w:szCs w:val="24"/>
            </w:rPr>
            <w:fldChar w:fldCharType="begin"/>
          </w:r>
          <w:r>
            <w:rPr>
              <w:sz w:val="24"/>
              <w:szCs w:val="24"/>
            </w:rPr>
            <w:instrText xml:space="preserve"> HYPERLINK \l _Toc1000 </w:instrText>
          </w:r>
          <w:r>
            <w:rPr>
              <w:sz w:val="24"/>
              <w:szCs w:val="24"/>
            </w:rPr>
            <w:fldChar w:fldCharType="separate"/>
          </w:r>
          <w:r>
            <w:rPr>
              <w:sz w:val="24"/>
              <w:szCs w:val="24"/>
            </w:rPr>
            <w:t>2</w:t>
          </w:r>
          <w:r>
            <w:rPr>
              <w:rFonts w:hint="eastAsia"/>
              <w:sz w:val="24"/>
              <w:szCs w:val="24"/>
              <w:lang w:val="en-US" w:eastAsia="zh-CN"/>
            </w:rPr>
            <w:t xml:space="preserve"> </w:t>
          </w:r>
          <w:r>
            <w:rPr>
              <w:sz w:val="24"/>
              <w:szCs w:val="24"/>
            </w:rPr>
            <w:t>监测目标与原则</w:t>
          </w:r>
          <w:r>
            <w:rPr>
              <w:sz w:val="24"/>
              <w:szCs w:val="24"/>
            </w:rPr>
            <w:tab/>
          </w:r>
          <w:r>
            <w:rPr>
              <w:sz w:val="24"/>
              <w:szCs w:val="24"/>
            </w:rPr>
            <w:fldChar w:fldCharType="begin"/>
          </w:r>
          <w:r>
            <w:rPr>
              <w:sz w:val="24"/>
              <w:szCs w:val="24"/>
            </w:rPr>
            <w:instrText xml:space="preserve"> PAGEREF _Toc1000 </w:instrText>
          </w:r>
          <w:r>
            <w:rPr>
              <w:sz w:val="24"/>
              <w:szCs w:val="24"/>
            </w:rPr>
            <w:fldChar w:fldCharType="separate"/>
          </w:r>
          <w:r>
            <w:rPr>
              <w:sz w:val="24"/>
              <w:szCs w:val="24"/>
            </w:rPr>
            <w:t>7</w:t>
          </w:r>
          <w:r>
            <w:rPr>
              <w:sz w:val="24"/>
              <w:szCs w:val="24"/>
            </w:rPr>
            <w:fldChar w:fldCharType="end"/>
          </w:r>
          <w:r>
            <w:rPr>
              <w:sz w:val="24"/>
              <w:szCs w:val="24"/>
            </w:rPr>
            <w:fldChar w:fldCharType="end"/>
          </w:r>
        </w:p>
        <w:p>
          <w:pPr>
            <w:pStyle w:val="9"/>
            <w:keepNext w:val="0"/>
            <w:keepLines w:val="0"/>
            <w:pageBreakBefore w:val="0"/>
            <w:widowControl w:val="0"/>
            <w:tabs>
              <w:tab w:val="right" w:leader="dot" w:pos="9510"/>
            </w:tabs>
            <w:kinsoku/>
            <w:wordWrap/>
            <w:overflowPunct/>
            <w:topLinePunct w:val="0"/>
            <w:autoSpaceDE w:val="0"/>
            <w:autoSpaceDN w:val="0"/>
            <w:bidi w:val="0"/>
            <w:adjustRightInd/>
            <w:snapToGrid/>
            <w:spacing w:line="240" w:lineRule="exact"/>
            <w:textAlignment w:val="auto"/>
            <w:rPr>
              <w:sz w:val="24"/>
              <w:szCs w:val="24"/>
            </w:rPr>
          </w:pPr>
          <w:r>
            <w:rPr>
              <w:sz w:val="24"/>
              <w:szCs w:val="24"/>
            </w:rPr>
            <w:fldChar w:fldCharType="begin"/>
          </w:r>
          <w:r>
            <w:rPr>
              <w:sz w:val="24"/>
              <w:szCs w:val="24"/>
            </w:rPr>
            <w:instrText xml:space="preserve"> HYPERLINK \l _Toc25415 </w:instrText>
          </w:r>
          <w:r>
            <w:rPr>
              <w:sz w:val="24"/>
              <w:szCs w:val="24"/>
            </w:rPr>
            <w:fldChar w:fldCharType="separate"/>
          </w:r>
          <w:r>
            <w:rPr>
              <w:rFonts w:hint="eastAsia"/>
              <w:sz w:val="24"/>
              <w:szCs w:val="24"/>
              <w:lang w:val="en-US" w:eastAsia="zh-CN"/>
            </w:rPr>
            <w:t xml:space="preserve">2.1 </w:t>
          </w:r>
          <w:r>
            <w:rPr>
              <w:sz w:val="24"/>
              <w:szCs w:val="24"/>
            </w:rPr>
            <w:t>监测目标</w:t>
          </w:r>
          <w:r>
            <w:rPr>
              <w:sz w:val="24"/>
              <w:szCs w:val="24"/>
            </w:rPr>
            <w:tab/>
          </w:r>
          <w:r>
            <w:rPr>
              <w:sz w:val="24"/>
              <w:szCs w:val="24"/>
            </w:rPr>
            <w:fldChar w:fldCharType="begin"/>
          </w:r>
          <w:r>
            <w:rPr>
              <w:sz w:val="24"/>
              <w:szCs w:val="24"/>
            </w:rPr>
            <w:instrText xml:space="preserve"> PAGEREF _Toc25415 </w:instrText>
          </w:r>
          <w:r>
            <w:rPr>
              <w:sz w:val="24"/>
              <w:szCs w:val="24"/>
            </w:rPr>
            <w:fldChar w:fldCharType="separate"/>
          </w:r>
          <w:r>
            <w:rPr>
              <w:sz w:val="24"/>
              <w:szCs w:val="24"/>
            </w:rPr>
            <w:t>7</w:t>
          </w:r>
          <w:r>
            <w:rPr>
              <w:sz w:val="24"/>
              <w:szCs w:val="24"/>
            </w:rPr>
            <w:fldChar w:fldCharType="end"/>
          </w:r>
          <w:r>
            <w:rPr>
              <w:sz w:val="24"/>
              <w:szCs w:val="24"/>
            </w:rPr>
            <w:fldChar w:fldCharType="end"/>
          </w:r>
        </w:p>
        <w:p>
          <w:pPr>
            <w:pStyle w:val="9"/>
            <w:keepNext w:val="0"/>
            <w:keepLines w:val="0"/>
            <w:pageBreakBefore w:val="0"/>
            <w:widowControl w:val="0"/>
            <w:tabs>
              <w:tab w:val="right" w:leader="dot" w:pos="9510"/>
            </w:tabs>
            <w:kinsoku/>
            <w:wordWrap/>
            <w:overflowPunct/>
            <w:topLinePunct w:val="0"/>
            <w:autoSpaceDE w:val="0"/>
            <w:autoSpaceDN w:val="0"/>
            <w:bidi w:val="0"/>
            <w:adjustRightInd/>
            <w:snapToGrid/>
            <w:spacing w:line="240" w:lineRule="exact"/>
            <w:textAlignment w:val="auto"/>
            <w:rPr>
              <w:sz w:val="24"/>
              <w:szCs w:val="24"/>
            </w:rPr>
          </w:pPr>
          <w:r>
            <w:rPr>
              <w:sz w:val="24"/>
              <w:szCs w:val="24"/>
            </w:rPr>
            <w:fldChar w:fldCharType="begin"/>
          </w:r>
          <w:r>
            <w:rPr>
              <w:sz w:val="24"/>
              <w:szCs w:val="24"/>
            </w:rPr>
            <w:instrText xml:space="preserve"> HYPERLINK \l _Toc21568 </w:instrText>
          </w:r>
          <w:r>
            <w:rPr>
              <w:sz w:val="24"/>
              <w:szCs w:val="24"/>
            </w:rPr>
            <w:fldChar w:fldCharType="separate"/>
          </w:r>
          <w:r>
            <w:rPr>
              <w:rFonts w:hint="eastAsia"/>
              <w:sz w:val="24"/>
              <w:szCs w:val="24"/>
              <w:lang w:val="en-US" w:eastAsia="zh-CN"/>
            </w:rPr>
            <w:t xml:space="preserve">2.2 </w:t>
          </w:r>
          <w:r>
            <w:rPr>
              <w:sz w:val="24"/>
              <w:szCs w:val="24"/>
            </w:rPr>
            <w:t>监测原则</w:t>
          </w:r>
          <w:r>
            <w:rPr>
              <w:sz w:val="24"/>
              <w:szCs w:val="24"/>
            </w:rPr>
            <w:tab/>
          </w:r>
          <w:r>
            <w:rPr>
              <w:sz w:val="24"/>
              <w:szCs w:val="24"/>
            </w:rPr>
            <w:fldChar w:fldCharType="begin"/>
          </w:r>
          <w:r>
            <w:rPr>
              <w:sz w:val="24"/>
              <w:szCs w:val="24"/>
            </w:rPr>
            <w:instrText xml:space="preserve"> PAGEREF _Toc21568 </w:instrText>
          </w:r>
          <w:r>
            <w:rPr>
              <w:sz w:val="24"/>
              <w:szCs w:val="24"/>
            </w:rPr>
            <w:fldChar w:fldCharType="separate"/>
          </w:r>
          <w:r>
            <w:rPr>
              <w:sz w:val="24"/>
              <w:szCs w:val="24"/>
            </w:rPr>
            <w:t>7</w:t>
          </w:r>
          <w:r>
            <w:rPr>
              <w:sz w:val="24"/>
              <w:szCs w:val="24"/>
            </w:rPr>
            <w:fldChar w:fldCharType="end"/>
          </w:r>
          <w:r>
            <w:rPr>
              <w:sz w:val="24"/>
              <w:szCs w:val="24"/>
            </w:rPr>
            <w:fldChar w:fldCharType="end"/>
          </w:r>
        </w:p>
        <w:p>
          <w:pPr>
            <w:pStyle w:val="8"/>
            <w:keepNext w:val="0"/>
            <w:keepLines w:val="0"/>
            <w:pageBreakBefore w:val="0"/>
            <w:widowControl w:val="0"/>
            <w:tabs>
              <w:tab w:val="right" w:leader="dot" w:pos="9510"/>
            </w:tabs>
            <w:kinsoku/>
            <w:wordWrap/>
            <w:overflowPunct/>
            <w:topLinePunct w:val="0"/>
            <w:autoSpaceDE w:val="0"/>
            <w:autoSpaceDN w:val="0"/>
            <w:bidi w:val="0"/>
            <w:adjustRightInd/>
            <w:snapToGrid/>
            <w:spacing w:line="240" w:lineRule="exact"/>
            <w:textAlignment w:val="auto"/>
            <w:rPr>
              <w:sz w:val="24"/>
              <w:szCs w:val="24"/>
            </w:rPr>
          </w:pPr>
          <w:r>
            <w:rPr>
              <w:sz w:val="24"/>
              <w:szCs w:val="24"/>
            </w:rPr>
            <w:fldChar w:fldCharType="begin"/>
          </w:r>
          <w:r>
            <w:rPr>
              <w:sz w:val="24"/>
              <w:szCs w:val="24"/>
            </w:rPr>
            <w:instrText xml:space="preserve"> HYPERLINK \l _Toc19972 </w:instrText>
          </w:r>
          <w:r>
            <w:rPr>
              <w:sz w:val="24"/>
              <w:szCs w:val="24"/>
            </w:rPr>
            <w:fldChar w:fldCharType="separate"/>
          </w:r>
          <w:r>
            <w:rPr>
              <w:rFonts w:hint="default"/>
              <w:sz w:val="24"/>
              <w:szCs w:val="24"/>
            </w:rPr>
            <w:t xml:space="preserve">2 </w:t>
          </w:r>
          <w:r>
            <w:rPr>
              <w:sz w:val="24"/>
              <w:szCs w:val="24"/>
            </w:rPr>
            <w:t>监测内容与方法</w:t>
          </w:r>
          <w:r>
            <w:rPr>
              <w:sz w:val="24"/>
              <w:szCs w:val="24"/>
            </w:rPr>
            <w:tab/>
          </w:r>
          <w:r>
            <w:rPr>
              <w:sz w:val="24"/>
              <w:szCs w:val="24"/>
            </w:rPr>
            <w:fldChar w:fldCharType="begin"/>
          </w:r>
          <w:r>
            <w:rPr>
              <w:sz w:val="24"/>
              <w:szCs w:val="24"/>
            </w:rPr>
            <w:instrText xml:space="preserve"> PAGEREF _Toc19972 </w:instrText>
          </w:r>
          <w:r>
            <w:rPr>
              <w:sz w:val="24"/>
              <w:szCs w:val="24"/>
            </w:rPr>
            <w:fldChar w:fldCharType="separate"/>
          </w:r>
          <w:r>
            <w:rPr>
              <w:sz w:val="24"/>
              <w:szCs w:val="24"/>
            </w:rPr>
            <w:t>9</w:t>
          </w:r>
          <w:r>
            <w:rPr>
              <w:sz w:val="24"/>
              <w:szCs w:val="24"/>
            </w:rPr>
            <w:fldChar w:fldCharType="end"/>
          </w:r>
          <w:r>
            <w:rPr>
              <w:sz w:val="24"/>
              <w:szCs w:val="24"/>
            </w:rPr>
            <w:fldChar w:fldCharType="end"/>
          </w:r>
        </w:p>
        <w:p>
          <w:pPr>
            <w:pStyle w:val="9"/>
            <w:keepNext w:val="0"/>
            <w:keepLines w:val="0"/>
            <w:pageBreakBefore w:val="0"/>
            <w:widowControl w:val="0"/>
            <w:tabs>
              <w:tab w:val="right" w:leader="dot" w:pos="9510"/>
            </w:tabs>
            <w:kinsoku/>
            <w:wordWrap/>
            <w:overflowPunct/>
            <w:topLinePunct w:val="0"/>
            <w:autoSpaceDE w:val="0"/>
            <w:autoSpaceDN w:val="0"/>
            <w:bidi w:val="0"/>
            <w:adjustRightInd/>
            <w:snapToGrid/>
            <w:spacing w:line="240" w:lineRule="exact"/>
            <w:textAlignment w:val="auto"/>
            <w:rPr>
              <w:sz w:val="24"/>
              <w:szCs w:val="24"/>
            </w:rPr>
          </w:pPr>
          <w:r>
            <w:rPr>
              <w:sz w:val="24"/>
              <w:szCs w:val="24"/>
            </w:rPr>
            <w:fldChar w:fldCharType="begin"/>
          </w:r>
          <w:r>
            <w:rPr>
              <w:sz w:val="24"/>
              <w:szCs w:val="24"/>
            </w:rPr>
            <w:instrText xml:space="preserve"> HYPERLINK \l _Toc19676 </w:instrText>
          </w:r>
          <w:r>
            <w:rPr>
              <w:sz w:val="24"/>
              <w:szCs w:val="24"/>
            </w:rPr>
            <w:fldChar w:fldCharType="separate"/>
          </w:r>
          <w:r>
            <w:rPr>
              <w:rFonts w:hint="default" w:ascii="宋体" w:hAnsi="宋体" w:eastAsia="宋体" w:cs="宋体"/>
              <w:bCs/>
              <w:spacing w:val="0"/>
              <w:w w:val="99"/>
              <w:sz w:val="24"/>
              <w:szCs w:val="24"/>
            </w:rPr>
            <w:t xml:space="preserve">3.1 </w:t>
          </w:r>
          <w:r>
            <w:rPr>
              <w:sz w:val="24"/>
              <w:szCs w:val="24"/>
            </w:rPr>
            <w:t>监测内容</w:t>
          </w:r>
          <w:r>
            <w:rPr>
              <w:sz w:val="24"/>
              <w:szCs w:val="24"/>
            </w:rPr>
            <w:tab/>
          </w:r>
          <w:r>
            <w:rPr>
              <w:sz w:val="24"/>
              <w:szCs w:val="24"/>
            </w:rPr>
            <w:fldChar w:fldCharType="begin"/>
          </w:r>
          <w:r>
            <w:rPr>
              <w:sz w:val="24"/>
              <w:szCs w:val="24"/>
            </w:rPr>
            <w:instrText xml:space="preserve"> PAGEREF _Toc19676 </w:instrText>
          </w:r>
          <w:r>
            <w:rPr>
              <w:sz w:val="24"/>
              <w:szCs w:val="24"/>
            </w:rPr>
            <w:fldChar w:fldCharType="separate"/>
          </w:r>
          <w:r>
            <w:rPr>
              <w:sz w:val="24"/>
              <w:szCs w:val="24"/>
            </w:rPr>
            <w:t>9</w:t>
          </w:r>
          <w:r>
            <w:rPr>
              <w:sz w:val="24"/>
              <w:szCs w:val="24"/>
            </w:rPr>
            <w:fldChar w:fldCharType="end"/>
          </w:r>
          <w:r>
            <w:rPr>
              <w:sz w:val="24"/>
              <w:szCs w:val="24"/>
            </w:rPr>
            <w:fldChar w:fldCharType="end"/>
          </w:r>
        </w:p>
        <w:p>
          <w:pPr>
            <w:pStyle w:val="9"/>
            <w:keepNext w:val="0"/>
            <w:keepLines w:val="0"/>
            <w:pageBreakBefore w:val="0"/>
            <w:widowControl w:val="0"/>
            <w:tabs>
              <w:tab w:val="right" w:leader="dot" w:pos="9510"/>
            </w:tabs>
            <w:kinsoku/>
            <w:wordWrap/>
            <w:overflowPunct/>
            <w:topLinePunct w:val="0"/>
            <w:autoSpaceDE w:val="0"/>
            <w:autoSpaceDN w:val="0"/>
            <w:bidi w:val="0"/>
            <w:adjustRightInd/>
            <w:snapToGrid/>
            <w:spacing w:line="240" w:lineRule="exact"/>
            <w:textAlignment w:val="auto"/>
            <w:rPr>
              <w:sz w:val="24"/>
              <w:szCs w:val="24"/>
            </w:rPr>
          </w:pPr>
          <w:r>
            <w:rPr>
              <w:sz w:val="24"/>
              <w:szCs w:val="24"/>
            </w:rPr>
            <w:fldChar w:fldCharType="begin"/>
          </w:r>
          <w:r>
            <w:rPr>
              <w:sz w:val="24"/>
              <w:szCs w:val="24"/>
            </w:rPr>
            <w:instrText xml:space="preserve"> HYPERLINK \l _Toc21851 </w:instrText>
          </w:r>
          <w:r>
            <w:rPr>
              <w:sz w:val="24"/>
              <w:szCs w:val="24"/>
            </w:rPr>
            <w:fldChar w:fldCharType="separate"/>
          </w:r>
          <w:r>
            <w:rPr>
              <w:rFonts w:hint="default" w:ascii="宋体" w:hAnsi="宋体" w:eastAsia="宋体" w:cs="宋体"/>
              <w:bCs/>
              <w:spacing w:val="0"/>
              <w:w w:val="99"/>
              <w:sz w:val="24"/>
              <w:szCs w:val="24"/>
            </w:rPr>
            <w:t xml:space="preserve">3.2 </w:t>
          </w:r>
          <w:r>
            <w:rPr>
              <w:sz w:val="24"/>
              <w:szCs w:val="24"/>
            </w:rPr>
            <w:t>监测方法与频次</w:t>
          </w:r>
          <w:r>
            <w:rPr>
              <w:sz w:val="24"/>
              <w:szCs w:val="24"/>
            </w:rPr>
            <w:tab/>
          </w:r>
          <w:r>
            <w:rPr>
              <w:sz w:val="24"/>
              <w:szCs w:val="24"/>
            </w:rPr>
            <w:fldChar w:fldCharType="begin"/>
          </w:r>
          <w:r>
            <w:rPr>
              <w:sz w:val="24"/>
              <w:szCs w:val="24"/>
            </w:rPr>
            <w:instrText xml:space="preserve"> PAGEREF _Toc21851 </w:instrText>
          </w:r>
          <w:r>
            <w:rPr>
              <w:sz w:val="24"/>
              <w:szCs w:val="24"/>
            </w:rPr>
            <w:fldChar w:fldCharType="separate"/>
          </w:r>
          <w:r>
            <w:rPr>
              <w:sz w:val="24"/>
              <w:szCs w:val="24"/>
            </w:rPr>
            <w:t>12</w:t>
          </w:r>
          <w:r>
            <w:rPr>
              <w:sz w:val="24"/>
              <w:szCs w:val="24"/>
            </w:rPr>
            <w:fldChar w:fldCharType="end"/>
          </w:r>
          <w:r>
            <w:rPr>
              <w:sz w:val="24"/>
              <w:szCs w:val="24"/>
            </w:rPr>
            <w:fldChar w:fldCharType="end"/>
          </w:r>
        </w:p>
        <w:p>
          <w:pPr>
            <w:pStyle w:val="9"/>
            <w:keepNext w:val="0"/>
            <w:keepLines w:val="0"/>
            <w:pageBreakBefore w:val="0"/>
            <w:widowControl w:val="0"/>
            <w:tabs>
              <w:tab w:val="right" w:leader="dot" w:pos="9510"/>
            </w:tabs>
            <w:kinsoku/>
            <w:wordWrap/>
            <w:overflowPunct/>
            <w:topLinePunct w:val="0"/>
            <w:autoSpaceDE w:val="0"/>
            <w:autoSpaceDN w:val="0"/>
            <w:bidi w:val="0"/>
            <w:adjustRightInd/>
            <w:snapToGrid/>
            <w:spacing w:line="240" w:lineRule="exact"/>
            <w:textAlignment w:val="auto"/>
            <w:rPr>
              <w:sz w:val="24"/>
              <w:szCs w:val="24"/>
            </w:rPr>
          </w:pPr>
          <w:r>
            <w:rPr>
              <w:sz w:val="24"/>
              <w:szCs w:val="24"/>
            </w:rPr>
            <w:fldChar w:fldCharType="begin"/>
          </w:r>
          <w:r>
            <w:rPr>
              <w:sz w:val="24"/>
              <w:szCs w:val="24"/>
            </w:rPr>
            <w:instrText xml:space="preserve"> HYPERLINK \l _Toc4221 </w:instrText>
          </w:r>
          <w:r>
            <w:rPr>
              <w:sz w:val="24"/>
              <w:szCs w:val="24"/>
            </w:rPr>
            <w:fldChar w:fldCharType="separate"/>
          </w:r>
          <w:r>
            <w:rPr>
              <w:rFonts w:hint="default" w:ascii="宋体" w:hAnsi="宋体" w:eastAsia="宋体" w:cs="宋体"/>
              <w:bCs/>
              <w:spacing w:val="0"/>
              <w:w w:val="99"/>
              <w:sz w:val="24"/>
              <w:szCs w:val="24"/>
            </w:rPr>
            <w:t xml:space="preserve">3.3 </w:t>
          </w:r>
          <w:r>
            <w:rPr>
              <w:sz w:val="24"/>
              <w:szCs w:val="24"/>
            </w:rPr>
            <w:t>监测时段</w:t>
          </w:r>
          <w:r>
            <w:rPr>
              <w:sz w:val="24"/>
              <w:szCs w:val="24"/>
            </w:rPr>
            <w:tab/>
          </w:r>
          <w:r>
            <w:rPr>
              <w:sz w:val="24"/>
              <w:szCs w:val="24"/>
            </w:rPr>
            <w:fldChar w:fldCharType="begin"/>
          </w:r>
          <w:r>
            <w:rPr>
              <w:sz w:val="24"/>
              <w:szCs w:val="24"/>
            </w:rPr>
            <w:instrText xml:space="preserve"> PAGEREF _Toc4221 </w:instrText>
          </w:r>
          <w:r>
            <w:rPr>
              <w:sz w:val="24"/>
              <w:szCs w:val="24"/>
            </w:rPr>
            <w:fldChar w:fldCharType="separate"/>
          </w:r>
          <w:r>
            <w:rPr>
              <w:sz w:val="24"/>
              <w:szCs w:val="24"/>
            </w:rPr>
            <w:t>14</w:t>
          </w:r>
          <w:r>
            <w:rPr>
              <w:sz w:val="24"/>
              <w:szCs w:val="24"/>
            </w:rPr>
            <w:fldChar w:fldCharType="end"/>
          </w:r>
          <w:r>
            <w:rPr>
              <w:sz w:val="24"/>
              <w:szCs w:val="24"/>
            </w:rPr>
            <w:fldChar w:fldCharType="end"/>
          </w:r>
        </w:p>
        <w:p>
          <w:pPr>
            <w:pStyle w:val="9"/>
            <w:keepNext w:val="0"/>
            <w:keepLines w:val="0"/>
            <w:pageBreakBefore w:val="0"/>
            <w:widowControl w:val="0"/>
            <w:tabs>
              <w:tab w:val="right" w:leader="dot" w:pos="9510"/>
            </w:tabs>
            <w:kinsoku/>
            <w:wordWrap/>
            <w:overflowPunct/>
            <w:topLinePunct w:val="0"/>
            <w:autoSpaceDE w:val="0"/>
            <w:autoSpaceDN w:val="0"/>
            <w:bidi w:val="0"/>
            <w:adjustRightInd/>
            <w:snapToGrid/>
            <w:spacing w:line="240" w:lineRule="exact"/>
            <w:textAlignment w:val="auto"/>
            <w:rPr>
              <w:sz w:val="24"/>
              <w:szCs w:val="24"/>
            </w:rPr>
          </w:pPr>
          <w:r>
            <w:rPr>
              <w:sz w:val="24"/>
              <w:szCs w:val="24"/>
            </w:rPr>
            <w:fldChar w:fldCharType="begin"/>
          </w:r>
          <w:r>
            <w:rPr>
              <w:sz w:val="24"/>
              <w:szCs w:val="24"/>
            </w:rPr>
            <w:instrText xml:space="preserve"> HYPERLINK \l _Toc30245 </w:instrText>
          </w:r>
          <w:r>
            <w:rPr>
              <w:sz w:val="24"/>
              <w:szCs w:val="24"/>
            </w:rPr>
            <w:fldChar w:fldCharType="separate"/>
          </w:r>
          <w:r>
            <w:rPr>
              <w:rFonts w:hint="default" w:ascii="宋体" w:hAnsi="宋体" w:eastAsia="宋体" w:cs="宋体"/>
              <w:bCs/>
              <w:spacing w:val="0"/>
              <w:w w:val="99"/>
              <w:sz w:val="24"/>
              <w:szCs w:val="24"/>
            </w:rPr>
            <w:t xml:space="preserve">3.4 </w:t>
          </w:r>
          <w:r>
            <w:rPr>
              <w:sz w:val="24"/>
              <w:szCs w:val="24"/>
            </w:rPr>
            <w:t>监测点布设</w:t>
          </w:r>
          <w:r>
            <w:rPr>
              <w:sz w:val="24"/>
              <w:szCs w:val="24"/>
            </w:rPr>
            <w:tab/>
          </w:r>
          <w:r>
            <w:rPr>
              <w:sz w:val="24"/>
              <w:szCs w:val="24"/>
            </w:rPr>
            <w:fldChar w:fldCharType="begin"/>
          </w:r>
          <w:r>
            <w:rPr>
              <w:sz w:val="24"/>
              <w:szCs w:val="24"/>
            </w:rPr>
            <w:instrText xml:space="preserve"> PAGEREF _Toc30245 </w:instrText>
          </w:r>
          <w:r>
            <w:rPr>
              <w:sz w:val="24"/>
              <w:szCs w:val="24"/>
            </w:rPr>
            <w:fldChar w:fldCharType="separate"/>
          </w:r>
          <w:r>
            <w:rPr>
              <w:sz w:val="24"/>
              <w:szCs w:val="24"/>
            </w:rPr>
            <w:t>14</w:t>
          </w:r>
          <w:r>
            <w:rPr>
              <w:sz w:val="24"/>
              <w:szCs w:val="24"/>
            </w:rPr>
            <w:fldChar w:fldCharType="end"/>
          </w:r>
          <w:r>
            <w:rPr>
              <w:sz w:val="24"/>
              <w:szCs w:val="24"/>
            </w:rPr>
            <w:fldChar w:fldCharType="end"/>
          </w:r>
        </w:p>
        <w:p>
          <w:pPr>
            <w:pStyle w:val="8"/>
            <w:keepNext w:val="0"/>
            <w:keepLines w:val="0"/>
            <w:pageBreakBefore w:val="0"/>
            <w:widowControl w:val="0"/>
            <w:tabs>
              <w:tab w:val="right" w:leader="dot" w:pos="9510"/>
            </w:tabs>
            <w:kinsoku/>
            <w:wordWrap/>
            <w:overflowPunct/>
            <w:topLinePunct w:val="0"/>
            <w:autoSpaceDE w:val="0"/>
            <w:autoSpaceDN w:val="0"/>
            <w:bidi w:val="0"/>
            <w:adjustRightInd/>
            <w:snapToGrid/>
            <w:spacing w:line="240" w:lineRule="exact"/>
            <w:textAlignment w:val="auto"/>
            <w:rPr>
              <w:sz w:val="24"/>
              <w:szCs w:val="24"/>
            </w:rPr>
          </w:pPr>
          <w:r>
            <w:rPr>
              <w:sz w:val="24"/>
              <w:szCs w:val="24"/>
            </w:rPr>
            <w:fldChar w:fldCharType="begin"/>
          </w:r>
          <w:r>
            <w:rPr>
              <w:sz w:val="24"/>
              <w:szCs w:val="24"/>
            </w:rPr>
            <w:instrText xml:space="preserve"> HYPERLINK \l _Toc308 </w:instrText>
          </w:r>
          <w:r>
            <w:rPr>
              <w:sz w:val="24"/>
              <w:szCs w:val="24"/>
            </w:rPr>
            <w:fldChar w:fldCharType="separate"/>
          </w:r>
          <w:r>
            <w:rPr>
              <w:rFonts w:hint="default"/>
              <w:sz w:val="24"/>
              <w:szCs w:val="24"/>
            </w:rPr>
            <w:t xml:space="preserve">4 </w:t>
          </w:r>
          <w:r>
            <w:rPr>
              <w:sz w:val="24"/>
              <w:szCs w:val="24"/>
            </w:rPr>
            <w:t>不同侵蚀单元侵蚀模数的分析确定</w:t>
          </w:r>
          <w:r>
            <w:rPr>
              <w:sz w:val="24"/>
              <w:szCs w:val="24"/>
            </w:rPr>
            <w:tab/>
          </w:r>
          <w:r>
            <w:rPr>
              <w:sz w:val="24"/>
              <w:szCs w:val="24"/>
            </w:rPr>
            <w:fldChar w:fldCharType="begin"/>
          </w:r>
          <w:r>
            <w:rPr>
              <w:sz w:val="24"/>
              <w:szCs w:val="24"/>
            </w:rPr>
            <w:instrText xml:space="preserve"> PAGEREF _Toc308 </w:instrText>
          </w:r>
          <w:r>
            <w:rPr>
              <w:sz w:val="24"/>
              <w:szCs w:val="24"/>
            </w:rPr>
            <w:fldChar w:fldCharType="separate"/>
          </w:r>
          <w:r>
            <w:rPr>
              <w:sz w:val="24"/>
              <w:szCs w:val="24"/>
            </w:rPr>
            <w:t>16</w:t>
          </w:r>
          <w:r>
            <w:rPr>
              <w:sz w:val="24"/>
              <w:szCs w:val="24"/>
            </w:rPr>
            <w:fldChar w:fldCharType="end"/>
          </w:r>
          <w:r>
            <w:rPr>
              <w:sz w:val="24"/>
              <w:szCs w:val="24"/>
            </w:rPr>
            <w:fldChar w:fldCharType="end"/>
          </w:r>
        </w:p>
        <w:p>
          <w:pPr>
            <w:pStyle w:val="9"/>
            <w:keepNext w:val="0"/>
            <w:keepLines w:val="0"/>
            <w:pageBreakBefore w:val="0"/>
            <w:widowControl w:val="0"/>
            <w:tabs>
              <w:tab w:val="right" w:leader="dot" w:pos="9510"/>
            </w:tabs>
            <w:kinsoku/>
            <w:wordWrap/>
            <w:overflowPunct/>
            <w:topLinePunct w:val="0"/>
            <w:autoSpaceDE w:val="0"/>
            <w:autoSpaceDN w:val="0"/>
            <w:bidi w:val="0"/>
            <w:adjustRightInd/>
            <w:snapToGrid/>
            <w:spacing w:line="240" w:lineRule="exact"/>
            <w:textAlignment w:val="auto"/>
            <w:rPr>
              <w:sz w:val="24"/>
              <w:szCs w:val="24"/>
            </w:rPr>
          </w:pPr>
          <w:r>
            <w:rPr>
              <w:sz w:val="24"/>
              <w:szCs w:val="24"/>
            </w:rPr>
            <w:fldChar w:fldCharType="begin"/>
          </w:r>
          <w:r>
            <w:rPr>
              <w:sz w:val="24"/>
              <w:szCs w:val="24"/>
            </w:rPr>
            <w:instrText xml:space="preserve"> HYPERLINK \l _Toc26729 </w:instrText>
          </w:r>
          <w:r>
            <w:rPr>
              <w:sz w:val="24"/>
              <w:szCs w:val="24"/>
            </w:rPr>
            <w:fldChar w:fldCharType="separate"/>
          </w:r>
          <w:r>
            <w:rPr>
              <w:rFonts w:hint="default" w:ascii="宋体" w:hAnsi="宋体" w:eastAsia="宋体" w:cs="宋体"/>
              <w:bCs/>
              <w:spacing w:val="0"/>
              <w:w w:val="99"/>
              <w:sz w:val="24"/>
              <w:szCs w:val="24"/>
            </w:rPr>
            <w:t xml:space="preserve">4.1 </w:t>
          </w:r>
          <w:r>
            <w:rPr>
              <w:sz w:val="24"/>
              <w:szCs w:val="24"/>
            </w:rPr>
            <w:t>侵蚀单元划分</w:t>
          </w:r>
          <w:r>
            <w:rPr>
              <w:sz w:val="24"/>
              <w:szCs w:val="24"/>
            </w:rPr>
            <w:tab/>
          </w:r>
          <w:r>
            <w:rPr>
              <w:sz w:val="24"/>
              <w:szCs w:val="24"/>
            </w:rPr>
            <w:fldChar w:fldCharType="begin"/>
          </w:r>
          <w:r>
            <w:rPr>
              <w:sz w:val="24"/>
              <w:szCs w:val="24"/>
            </w:rPr>
            <w:instrText xml:space="preserve"> PAGEREF _Toc26729 </w:instrText>
          </w:r>
          <w:r>
            <w:rPr>
              <w:sz w:val="24"/>
              <w:szCs w:val="24"/>
            </w:rPr>
            <w:fldChar w:fldCharType="separate"/>
          </w:r>
          <w:r>
            <w:rPr>
              <w:sz w:val="24"/>
              <w:szCs w:val="24"/>
            </w:rPr>
            <w:t>16</w:t>
          </w:r>
          <w:r>
            <w:rPr>
              <w:sz w:val="24"/>
              <w:szCs w:val="24"/>
            </w:rPr>
            <w:fldChar w:fldCharType="end"/>
          </w:r>
          <w:r>
            <w:rPr>
              <w:sz w:val="24"/>
              <w:szCs w:val="24"/>
            </w:rPr>
            <w:fldChar w:fldCharType="end"/>
          </w:r>
        </w:p>
        <w:p>
          <w:pPr>
            <w:pStyle w:val="9"/>
            <w:keepNext w:val="0"/>
            <w:keepLines w:val="0"/>
            <w:pageBreakBefore w:val="0"/>
            <w:widowControl w:val="0"/>
            <w:tabs>
              <w:tab w:val="right" w:leader="dot" w:pos="9510"/>
            </w:tabs>
            <w:kinsoku/>
            <w:wordWrap/>
            <w:overflowPunct/>
            <w:topLinePunct w:val="0"/>
            <w:autoSpaceDE w:val="0"/>
            <w:autoSpaceDN w:val="0"/>
            <w:bidi w:val="0"/>
            <w:adjustRightInd/>
            <w:snapToGrid/>
            <w:spacing w:line="240" w:lineRule="exact"/>
            <w:textAlignment w:val="auto"/>
            <w:rPr>
              <w:sz w:val="24"/>
              <w:szCs w:val="24"/>
            </w:rPr>
          </w:pPr>
          <w:r>
            <w:rPr>
              <w:sz w:val="24"/>
              <w:szCs w:val="24"/>
            </w:rPr>
            <w:fldChar w:fldCharType="begin"/>
          </w:r>
          <w:r>
            <w:rPr>
              <w:sz w:val="24"/>
              <w:szCs w:val="24"/>
            </w:rPr>
            <w:instrText xml:space="preserve"> HYPERLINK \l _Toc9295 </w:instrText>
          </w:r>
          <w:r>
            <w:rPr>
              <w:sz w:val="24"/>
              <w:szCs w:val="24"/>
            </w:rPr>
            <w:fldChar w:fldCharType="separate"/>
          </w:r>
          <w:r>
            <w:rPr>
              <w:rFonts w:hint="default" w:ascii="宋体" w:hAnsi="宋体" w:eastAsia="宋体" w:cs="宋体"/>
              <w:bCs/>
              <w:spacing w:val="0"/>
              <w:w w:val="99"/>
              <w:sz w:val="24"/>
              <w:szCs w:val="24"/>
            </w:rPr>
            <w:t xml:space="preserve">4.2 </w:t>
          </w:r>
          <w:r>
            <w:rPr>
              <w:sz w:val="24"/>
              <w:szCs w:val="24"/>
            </w:rPr>
            <w:t>各侵蚀单元侵蚀模数</w:t>
          </w:r>
          <w:r>
            <w:rPr>
              <w:sz w:val="24"/>
              <w:szCs w:val="24"/>
            </w:rPr>
            <w:tab/>
          </w:r>
          <w:r>
            <w:rPr>
              <w:sz w:val="24"/>
              <w:szCs w:val="24"/>
            </w:rPr>
            <w:fldChar w:fldCharType="begin"/>
          </w:r>
          <w:r>
            <w:rPr>
              <w:sz w:val="24"/>
              <w:szCs w:val="24"/>
            </w:rPr>
            <w:instrText xml:space="preserve"> PAGEREF _Toc9295 </w:instrText>
          </w:r>
          <w:r>
            <w:rPr>
              <w:sz w:val="24"/>
              <w:szCs w:val="24"/>
            </w:rPr>
            <w:fldChar w:fldCharType="separate"/>
          </w:r>
          <w:r>
            <w:rPr>
              <w:sz w:val="24"/>
              <w:szCs w:val="24"/>
            </w:rPr>
            <w:t>16</w:t>
          </w:r>
          <w:r>
            <w:rPr>
              <w:sz w:val="24"/>
              <w:szCs w:val="24"/>
            </w:rPr>
            <w:fldChar w:fldCharType="end"/>
          </w:r>
          <w:r>
            <w:rPr>
              <w:sz w:val="24"/>
              <w:szCs w:val="24"/>
            </w:rPr>
            <w:fldChar w:fldCharType="end"/>
          </w:r>
        </w:p>
        <w:p>
          <w:pPr>
            <w:pStyle w:val="8"/>
            <w:keepNext w:val="0"/>
            <w:keepLines w:val="0"/>
            <w:pageBreakBefore w:val="0"/>
            <w:widowControl w:val="0"/>
            <w:tabs>
              <w:tab w:val="right" w:leader="dot" w:pos="9510"/>
            </w:tabs>
            <w:kinsoku/>
            <w:wordWrap/>
            <w:overflowPunct/>
            <w:topLinePunct w:val="0"/>
            <w:autoSpaceDE w:val="0"/>
            <w:autoSpaceDN w:val="0"/>
            <w:bidi w:val="0"/>
            <w:adjustRightInd/>
            <w:snapToGrid/>
            <w:spacing w:line="240" w:lineRule="exact"/>
            <w:textAlignment w:val="auto"/>
            <w:rPr>
              <w:sz w:val="24"/>
              <w:szCs w:val="24"/>
            </w:rPr>
          </w:pPr>
          <w:r>
            <w:rPr>
              <w:sz w:val="24"/>
              <w:szCs w:val="24"/>
            </w:rPr>
            <w:fldChar w:fldCharType="begin"/>
          </w:r>
          <w:r>
            <w:rPr>
              <w:sz w:val="24"/>
              <w:szCs w:val="24"/>
            </w:rPr>
            <w:instrText xml:space="preserve"> HYPERLINK \l _Toc15353 </w:instrText>
          </w:r>
          <w:r>
            <w:rPr>
              <w:sz w:val="24"/>
              <w:szCs w:val="24"/>
            </w:rPr>
            <w:fldChar w:fldCharType="separate"/>
          </w:r>
          <w:r>
            <w:rPr>
              <w:rFonts w:hint="default"/>
              <w:sz w:val="24"/>
              <w:szCs w:val="24"/>
            </w:rPr>
            <w:t xml:space="preserve">5 </w:t>
          </w:r>
          <w:r>
            <w:rPr>
              <w:sz w:val="24"/>
              <w:szCs w:val="24"/>
            </w:rPr>
            <w:t>水土流失动态监测结果与分析</w:t>
          </w:r>
          <w:r>
            <w:rPr>
              <w:sz w:val="24"/>
              <w:szCs w:val="24"/>
            </w:rPr>
            <w:tab/>
          </w:r>
          <w:r>
            <w:rPr>
              <w:sz w:val="24"/>
              <w:szCs w:val="24"/>
            </w:rPr>
            <w:fldChar w:fldCharType="begin"/>
          </w:r>
          <w:r>
            <w:rPr>
              <w:sz w:val="24"/>
              <w:szCs w:val="24"/>
            </w:rPr>
            <w:instrText xml:space="preserve"> PAGEREF _Toc15353 </w:instrText>
          </w:r>
          <w:r>
            <w:rPr>
              <w:sz w:val="24"/>
              <w:szCs w:val="24"/>
            </w:rPr>
            <w:fldChar w:fldCharType="separate"/>
          </w:r>
          <w:r>
            <w:rPr>
              <w:sz w:val="24"/>
              <w:szCs w:val="24"/>
            </w:rPr>
            <w:t>18</w:t>
          </w:r>
          <w:r>
            <w:rPr>
              <w:sz w:val="24"/>
              <w:szCs w:val="24"/>
            </w:rPr>
            <w:fldChar w:fldCharType="end"/>
          </w:r>
          <w:r>
            <w:rPr>
              <w:sz w:val="24"/>
              <w:szCs w:val="24"/>
            </w:rPr>
            <w:fldChar w:fldCharType="end"/>
          </w:r>
        </w:p>
        <w:p>
          <w:pPr>
            <w:pStyle w:val="9"/>
            <w:keepNext w:val="0"/>
            <w:keepLines w:val="0"/>
            <w:pageBreakBefore w:val="0"/>
            <w:widowControl w:val="0"/>
            <w:tabs>
              <w:tab w:val="right" w:leader="dot" w:pos="9510"/>
            </w:tabs>
            <w:kinsoku/>
            <w:wordWrap/>
            <w:overflowPunct/>
            <w:topLinePunct w:val="0"/>
            <w:autoSpaceDE w:val="0"/>
            <w:autoSpaceDN w:val="0"/>
            <w:bidi w:val="0"/>
            <w:adjustRightInd/>
            <w:snapToGrid/>
            <w:spacing w:line="240" w:lineRule="exact"/>
            <w:textAlignment w:val="auto"/>
            <w:rPr>
              <w:sz w:val="24"/>
              <w:szCs w:val="24"/>
            </w:rPr>
          </w:pPr>
          <w:r>
            <w:rPr>
              <w:sz w:val="24"/>
              <w:szCs w:val="24"/>
            </w:rPr>
            <w:fldChar w:fldCharType="begin"/>
          </w:r>
          <w:r>
            <w:rPr>
              <w:sz w:val="24"/>
              <w:szCs w:val="24"/>
            </w:rPr>
            <w:instrText xml:space="preserve"> HYPERLINK \l _Toc29469 </w:instrText>
          </w:r>
          <w:r>
            <w:rPr>
              <w:sz w:val="24"/>
              <w:szCs w:val="24"/>
            </w:rPr>
            <w:fldChar w:fldCharType="separate"/>
          </w:r>
          <w:r>
            <w:rPr>
              <w:rFonts w:hint="default" w:ascii="宋体" w:hAnsi="宋体" w:eastAsia="宋体" w:cs="宋体"/>
              <w:bCs/>
              <w:spacing w:val="0"/>
              <w:w w:val="99"/>
              <w:sz w:val="24"/>
              <w:szCs w:val="24"/>
            </w:rPr>
            <w:t xml:space="preserve">5.1 </w:t>
          </w:r>
          <w:r>
            <w:rPr>
              <w:sz w:val="24"/>
              <w:szCs w:val="24"/>
            </w:rPr>
            <w:t>防治责任范围</w:t>
          </w:r>
          <w:r>
            <w:rPr>
              <w:sz w:val="24"/>
              <w:szCs w:val="24"/>
            </w:rPr>
            <w:tab/>
          </w:r>
          <w:r>
            <w:rPr>
              <w:sz w:val="24"/>
              <w:szCs w:val="24"/>
            </w:rPr>
            <w:fldChar w:fldCharType="begin"/>
          </w:r>
          <w:r>
            <w:rPr>
              <w:sz w:val="24"/>
              <w:szCs w:val="24"/>
            </w:rPr>
            <w:instrText xml:space="preserve"> PAGEREF _Toc29469 </w:instrText>
          </w:r>
          <w:r>
            <w:rPr>
              <w:sz w:val="24"/>
              <w:szCs w:val="24"/>
            </w:rPr>
            <w:fldChar w:fldCharType="separate"/>
          </w:r>
          <w:r>
            <w:rPr>
              <w:sz w:val="24"/>
              <w:szCs w:val="24"/>
            </w:rPr>
            <w:t>18</w:t>
          </w:r>
          <w:r>
            <w:rPr>
              <w:sz w:val="24"/>
              <w:szCs w:val="24"/>
            </w:rPr>
            <w:fldChar w:fldCharType="end"/>
          </w:r>
          <w:r>
            <w:rPr>
              <w:sz w:val="24"/>
              <w:szCs w:val="24"/>
            </w:rPr>
            <w:fldChar w:fldCharType="end"/>
          </w:r>
        </w:p>
        <w:p>
          <w:pPr>
            <w:pStyle w:val="9"/>
            <w:keepNext w:val="0"/>
            <w:keepLines w:val="0"/>
            <w:pageBreakBefore w:val="0"/>
            <w:widowControl w:val="0"/>
            <w:tabs>
              <w:tab w:val="right" w:leader="dot" w:pos="9510"/>
            </w:tabs>
            <w:kinsoku/>
            <w:wordWrap/>
            <w:overflowPunct/>
            <w:topLinePunct w:val="0"/>
            <w:autoSpaceDE w:val="0"/>
            <w:autoSpaceDN w:val="0"/>
            <w:bidi w:val="0"/>
            <w:adjustRightInd/>
            <w:snapToGrid/>
            <w:spacing w:line="240" w:lineRule="exact"/>
            <w:textAlignment w:val="auto"/>
            <w:rPr>
              <w:sz w:val="24"/>
              <w:szCs w:val="24"/>
            </w:rPr>
          </w:pPr>
          <w:r>
            <w:rPr>
              <w:sz w:val="24"/>
              <w:szCs w:val="24"/>
            </w:rPr>
            <w:fldChar w:fldCharType="begin"/>
          </w:r>
          <w:r>
            <w:rPr>
              <w:sz w:val="24"/>
              <w:szCs w:val="24"/>
            </w:rPr>
            <w:instrText xml:space="preserve"> HYPERLINK \l _Toc29372 </w:instrText>
          </w:r>
          <w:r>
            <w:rPr>
              <w:sz w:val="24"/>
              <w:szCs w:val="24"/>
            </w:rPr>
            <w:fldChar w:fldCharType="separate"/>
          </w:r>
          <w:r>
            <w:rPr>
              <w:rFonts w:hint="eastAsia"/>
              <w:sz w:val="24"/>
              <w:szCs w:val="24"/>
              <w:lang w:val="en-US" w:eastAsia="zh-CN"/>
            </w:rPr>
            <w:t xml:space="preserve">5.2 </w:t>
          </w:r>
          <w:r>
            <w:rPr>
              <w:sz w:val="24"/>
              <w:szCs w:val="24"/>
            </w:rPr>
            <w:t>施工期防治责任范围监测结果</w:t>
          </w:r>
          <w:r>
            <w:rPr>
              <w:sz w:val="24"/>
              <w:szCs w:val="24"/>
            </w:rPr>
            <w:tab/>
          </w:r>
          <w:r>
            <w:rPr>
              <w:sz w:val="24"/>
              <w:szCs w:val="24"/>
            </w:rPr>
            <w:fldChar w:fldCharType="begin"/>
          </w:r>
          <w:r>
            <w:rPr>
              <w:sz w:val="24"/>
              <w:szCs w:val="24"/>
            </w:rPr>
            <w:instrText xml:space="preserve"> PAGEREF _Toc29372 </w:instrText>
          </w:r>
          <w:r>
            <w:rPr>
              <w:sz w:val="24"/>
              <w:szCs w:val="24"/>
            </w:rPr>
            <w:fldChar w:fldCharType="separate"/>
          </w:r>
          <w:r>
            <w:rPr>
              <w:sz w:val="24"/>
              <w:szCs w:val="24"/>
            </w:rPr>
            <w:t>18</w:t>
          </w:r>
          <w:r>
            <w:rPr>
              <w:sz w:val="24"/>
              <w:szCs w:val="24"/>
            </w:rPr>
            <w:fldChar w:fldCharType="end"/>
          </w:r>
          <w:r>
            <w:rPr>
              <w:sz w:val="24"/>
              <w:szCs w:val="24"/>
            </w:rPr>
            <w:fldChar w:fldCharType="end"/>
          </w:r>
        </w:p>
        <w:p>
          <w:pPr>
            <w:pStyle w:val="9"/>
            <w:keepNext w:val="0"/>
            <w:keepLines w:val="0"/>
            <w:pageBreakBefore w:val="0"/>
            <w:widowControl w:val="0"/>
            <w:tabs>
              <w:tab w:val="right" w:leader="dot" w:pos="9510"/>
            </w:tabs>
            <w:kinsoku/>
            <w:wordWrap/>
            <w:overflowPunct/>
            <w:topLinePunct w:val="0"/>
            <w:autoSpaceDE w:val="0"/>
            <w:autoSpaceDN w:val="0"/>
            <w:bidi w:val="0"/>
            <w:adjustRightInd/>
            <w:snapToGrid/>
            <w:spacing w:line="240" w:lineRule="exact"/>
            <w:textAlignment w:val="auto"/>
            <w:rPr>
              <w:sz w:val="24"/>
              <w:szCs w:val="24"/>
            </w:rPr>
          </w:pPr>
          <w:r>
            <w:rPr>
              <w:sz w:val="24"/>
              <w:szCs w:val="24"/>
            </w:rPr>
            <w:fldChar w:fldCharType="begin"/>
          </w:r>
          <w:r>
            <w:rPr>
              <w:sz w:val="24"/>
              <w:szCs w:val="24"/>
            </w:rPr>
            <w:instrText xml:space="preserve"> HYPERLINK \l _Toc26218 </w:instrText>
          </w:r>
          <w:r>
            <w:rPr>
              <w:sz w:val="24"/>
              <w:szCs w:val="24"/>
            </w:rPr>
            <w:fldChar w:fldCharType="separate"/>
          </w:r>
          <w:r>
            <w:rPr>
              <w:rFonts w:hint="eastAsia"/>
              <w:sz w:val="24"/>
              <w:szCs w:val="24"/>
              <w:lang w:val="en-US" w:eastAsia="zh-CN"/>
            </w:rPr>
            <w:t xml:space="preserve">5.3 </w:t>
          </w:r>
          <w:r>
            <w:rPr>
              <w:sz w:val="24"/>
              <w:szCs w:val="24"/>
            </w:rPr>
            <w:t>地表扰动面积动态监测</w:t>
          </w:r>
          <w:r>
            <w:rPr>
              <w:sz w:val="24"/>
              <w:szCs w:val="24"/>
            </w:rPr>
            <w:tab/>
          </w:r>
          <w:r>
            <w:rPr>
              <w:sz w:val="24"/>
              <w:szCs w:val="24"/>
            </w:rPr>
            <w:fldChar w:fldCharType="begin"/>
          </w:r>
          <w:r>
            <w:rPr>
              <w:sz w:val="24"/>
              <w:szCs w:val="24"/>
            </w:rPr>
            <w:instrText xml:space="preserve"> PAGEREF _Toc26218 </w:instrText>
          </w:r>
          <w:r>
            <w:rPr>
              <w:sz w:val="24"/>
              <w:szCs w:val="24"/>
            </w:rPr>
            <w:fldChar w:fldCharType="separate"/>
          </w:r>
          <w:r>
            <w:rPr>
              <w:sz w:val="24"/>
              <w:szCs w:val="24"/>
            </w:rPr>
            <w:t>18</w:t>
          </w:r>
          <w:r>
            <w:rPr>
              <w:sz w:val="24"/>
              <w:szCs w:val="24"/>
            </w:rPr>
            <w:fldChar w:fldCharType="end"/>
          </w:r>
          <w:r>
            <w:rPr>
              <w:sz w:val="24"/>
              <w:szCs w:val="24"/>
            </w:rPr>
            <w:fldChar w:fldCharType="end"/>
          </w:r>
        </w:p>
        <w:p>
          <w:pPr>
            <w:pStyle w:val="9"/>
            <w:keepNext w:val="0"/>
            <w:keepLines w:val="0"/>
            <w:pageBreakBefore w:val="0"/>
            <w:widowControl w:val="0"/>
            <w:tabs>
              <w:tab w:val="right" w:leader="dot" w:pos="9510"/>
            </w:tabs>
            <w:kinsoku/>
            <w:wordWrap/>
            <w:overflowPunct/>
            <w:topLinePunct w:val="0"/>
            <w:autoSpaceDE w:val="0"/>
            <w:autoSpaceDN w:val="0"/>
            <w:bidi w:val="0"/>
            <w:adjustRightInd/>
            <w:snapToGrid/>
            <w:spacing w:line="240" w:lineRule="exact"/>
            <w:textAlignment w:val="auto"/>
            <w:rPr>
              <w:sz w:val="24"/>
              <w:szCs w:val="24"/>
            </w:rPr>
          </w:pPr>
          <w:r>
            <w:rPr>
              <w:sz w:val="24"/>
              <w:szCs w:val="24"/>
            </w:rPr>
            <w:fldChar w:fldCharType="begin"/>
          </w:r>
          <w:r>
            <w:rPr>
              <w:sz w:val="24"/>
              <w:szCs w:val="24"/>
            </w:rPr>
            <w:instrText xml:space="preserve"> HYPERLINK \l _Toc20147 </w:instrText>
          </w:r>
          <w:r>
            <w:rPr>
              <w:sz w:val="24"/>
              <w:szCs w:val="24"/>
            </w:rPr>
            <w:fldChar w:fldCharType="separate"/>
          </w:r>
          <w:r>
            <w:rPr>
              <w:rFonts w:hint="default" w:ascii="宋体" w:hAnsi="宋体" w:eastAsia="宋体" w:cs="宋体"/>
              <w:bCs/>
              <w:spacing w:val="0"/>
              <w:w w:val="99"/>
              <w:sz w:val="24"/>
              <w:szCs w:val="24"/>
            </w:rPr>
            <w:t xml:space="preserve">5.2 </w:t>
          </w:r>
          <w:r>
            <w:rPr>
              <w:sz w:val="24"/>
              <w:szCs w:val="24"/>
            </w:rPr>
            <w:t>土壤流失量动态监测结果</w:t>
          </w:r>
          <w:r>
            <w:rPr>
              <w:sz w:val="24"/>
              <w:szCs w:val="24"/>
            </w:rPr>
            <w:tab/>
          </w:r>
          <w:r>
            <w:rPr>
              <w:sz w:val="24"/>
              <w:szCs w:val="24"/>
            </w:rPr>
            <w:fldChar w:fldCharType="begin"/>
          </w:r>
          <w:r>
            <w:rPr>
              <w:sz w:val="24"/>
              <w:szCs w:val="24"/>
            </w:rPr>
            <w:instrText xml:space="preserve"> PAGEREF _Toc20147 </w:instrText>
          </w:r>
          <w:r>
            <w:rPr>
              <w:sz w:val="24"/>
              <w:szCs w:val="24"/>
            </w:rPr>
            <w:fldChar w:fldCharType="separate"/>
          </w:r>
          <w:r>
            <w:rPr>
              <w:sz w:val="24"/>
              <w:szCs w:val="24"/>
            </w:rPr>
            <w:t>18</w:t>
          </w:r>
          <w:r>
            <w:rPr>
              <w:sz w:val="24"/>
              <w:szCs w:val="24"/>
            </w:rPr>
            <w:fldChar w:fldCharType="end"/>
          </w:r>
          <w:r>
            <w:rPr>
              <w:sz w:val="24"/>
              <w:szCs w:val="24"/>
            </w:rPr>
            <w:fldChar w:fldCharType="end"/>
          </w:r>
        </w:p>
        <w:p>
          <w:pPr>
            <w:pStyle w:val="9"/>
            <w:keepNext w:val="0"/>
            <w:keepLines w:val="0"/>
            <w:pageBreakBefore w:val="0"/>
            <w:widowControl w:val="0"/>
            <w:tabs>
              <w:tab w:val="right" w:leader="dot" w:pos="9510"/>
            </w:tabs>
            <w:kinsoku/>
            <w:wordWrap/>
            <w:overflowPunct/>
            <w:topLinePunct w:val="0"/>
            <w:autoSpaceDE w:val="0"/>
            <w:autoSpaceDN w:val="0"/>
            <w:bidi w:val="0"/>
            <w:adjustRightInd/>
            <w:snapToGrid/>
            <w:spacing w:line="240" w:lineRule="exact"/>
            <w:textAlignment w:val="auto"/>
            <w:rPr>
              <w:sz w:val="24"/>
              <w:szCs w:val="24"/>
            </w:rPr>
          </w:pPr>
          <w:r>
            <w:rPr>
              <w:sz w:val="24"/>
              <w:szCs w:val="24"/>
            </w:rPr>
            <w:fldChar w:fldCharType="begin"/>
          </w:r>
          <w:r>
            <w:rPr>
              <w:sz w:val="24"/>
              <w:szCs w:val="24"/>
            </w:rPr>
            <w:instrText xml:space="preserve"> HYPERLINK \l _Toc15122 </w:instrText>
          </w:r>
          <w:r>
            <w:rPr>
              <w:sz w:val="24"/>
              <w:szCs w:val="24"/>
            </w:rPr>
            <w:fldChar w:fldCharType="separate"/>
          </w:r>
          <w:r>
            <w:rPr>
              <w:sz w:val="24"/>
              <w:szCs w:val="24"/>
            </w:rPr>
            <w:t>5.5 水土流失防治措施动态监测结果</w:t>
          </w:r>
          <w:r>
            <w:rPr>
              <w:sz w:val="24"/>
              <w:szCs w:val="24"/>
            </w:rPr>
            <w:tab/>
          </w:r>
          <w:r>
            <w:rPr>
              <w:sz w:val="24"/>
              <w:szCs w:val="24"/>
            </w:rPr>
            <w:fldChar w:fldCharType="begin"/>
          </w:r>
          <w:r>
            <w:rPr>
              <w:sz w:val="24"/>
              <w:szCs w:val="24"/>
            </w:rPr>
            <w:instrText xml:space="preserve"> PAGEREF _Toc15122 </w:instrText>
          </w:r>
          <w:r>
            <w:rPr>
              <w:sz w:val="24"/>
              <w:szCs w:val="24"/>
            </w:rPr>
            <w:fldChar w:fldCharType="separate"/>
          </w:r>
          <w:r>
            <w:rPr>
              <w:sz w:val="24"/>
              <w:szCs w:val="24"/>
            </w:rPr>
            <w:t>19</w:t>
          </w:r>
          <w:r>
            <w:rPr>
              <w:sz w:val="24"/>
              <w:szCs w:val="24"/>
            </w:rPr>
            <w:fldChar w:fldCharType="end"/>
          </w:r>
          <w:r>
            <w:rPr>
              <w:sz w:val="24"/>
              <w:szCs w:val="24"/>
            </w:rPr>
            <w:fldChar w:fldCharType="end"/>
          </w:r>
        </w:p>
        <w:p>
          <w:pPr>
            <w:pStyle w:val="9"/>
            <w:keepNext w:val="0"/>
            <w:keepLines w:val="0"/>
            <w:pageBreakBefore w:val="0"/>
            <w:widowControl w:val="0"/>
            <w:tabs>
              <w:tab w:val="right" w:leader="dot" w:pos="9510"/>
            </w:tabs>
            <w:kinsoku/>
            <w:wordWrap/>
            <w:overflowPunct/>
            <w:topLinePunct w:val="0"/>
            <w:autoSpaceDE w:val="0"/>
            <w:autoSpaceDN w:val="0"/>
            <w:bidi w:val="0"/>
            <w:adjustRightInd/>
            <w:snapToGrid/>
            <w:spacing w:line="240" w:lineRule="exact"/>
            <w:textAlignment w:val="auto"/>
            <w:rPr>
              <w:sz w:val="24"/>
              <w:szCs w:val="24"/>
            </w:rPr>
          </w:pPr>
          <w:r>
            <w:rPr>
              <w:sz w:val="24"/>
              <w:szCs w:val="24"/>
            </w:rPr>
            <w:fldChar w:fldCharType="begin"/>
          </w:r>
          <w:r>
            <w:rPr>
              <w:sz w:val="24"/>
              <w:szCs w:val="24"/>
            </w:rPr>
            <w:instrText xml:space="preserve"> HYPERLINK \l _Toc30903 </w:instrText>
          </w:r>
          <w:r>
            <w:rPr>
              <w:sz w:val="24"/>
              <w:szCs w:val="24"/>
            </w:rPr>
            <w:fldChar w:fldCharType="separate"/>
          </w:r>
          <w:r>
            <w:rPr>
              <w:rFonts w:hint="eastAsia"/>
              <w:sz w:val="24"/>
              <w:szCs w:val="24"/>
              <w:lang w:val="en-US" w:eastAsia="zh-CN"/>
            </w:rPr>
            <w:t>5.6 原生水土流失量和运行期水土流失量对比</w:t>
          </w:r>
          <w:r>
            <w:rPr>
              <w:sz w:val="24"/>
              <w:szCs w:val="24"/>
            </w:rPr>
            <w:tab/>
          </w:r>
          <w:r>
            <w:rPr>
              <w:sz w:val="24"/>
              <w:szCs w:val="24"/>
            </w:rPr>
            <w:fldChar w:fldCharType="begin"/>
          </w:r>
          <w:r>
            <w:rPr>
              <w:sz w:val="24"/>
              <w:szCs w:val="24"/>
            </w:rPr>
            <w:instrText xml:space="preserve"> PAGEREF _Toc30903 </w:instrText>
          </w:r>
          <w:r>
            <w:rPr>
              <w:sz w:val="24"/>
              <w:szCs w:val="24"/>
            </w:rPr>
            <w:fldChar w:fldCharType="separate"/>
          </w:r>
          <w:r>
            <w:rPr>
              <w:sz w:val="24"/>
              <w:szCs w:val="24"/>
            </w:rPr>
            <w:t>19</w:t>
          </w:r>
          <w:r>
            <w:rPr>
              <w:sz w:val="24"/>
              <w:szCs w:val="24"/>
            </w:rPr>
            <w:fldChar w:fldCharType="end"/>
          </w:r>
          <w:r>
            <w:rPr>
              <w:sz w:val="24"/>
              <w:szCs w:val="24"/>
            </w:rPr>
            <w:fldChar w:fldCharType="end"/>
          </w:r>
        </w:p>
        <w:p>
          <w:pPr>
            <w:pStyle w:val="8"/>
            <w:keepNext w:val="0"/>
            <w:keepLines w:val="0"/>
            <w:pageBreakBefore w:val="0"/>
            <w:widowControl w:val="0"/>
            <w:tabs>
              <w:tab w:val="right" w:leader="dot" w:pos="9510"/>
            </w:tabs>
            <w:kinsoku/>
            <w:wordWrap/>
            <w:overflowPunct/>
            <w:topLinePunct w:val="0"/>
            <w:autoSpaceDE w:val="0"/>
            <w:autoSpaceDN w:val="0"/>
            <w:bidi w:val="0"/>
            <w:adjustRightInd/>
            <w:snapToGrid/>
            <w:spacing w:line="240" w:lineRule="exact"/>
            <w:textAlignment w:val="auto"/>
            <w:rPr>
              <w:sz w:val="24"/>
              <w:szCs w:val="24"/>
            </w:rPr>
          </w:pPr>
          <w:r>
            <w:rPr>
              <w:sz w:val="24"/>
              <w:szCs w:val="24"/>
            </w:rPr>
            <w:fldChar w:fldCharType="begin"/>
          </w:r>
          <w:r>
            <w:rPr>
              <w:sz w:val="24"/>
              <w:szCs w:val="24"/>
            </w:rPr>
            <w:instrText xml:space="preserve"> HYPERLINK \l _Toc8240 </w:instrText>
          </w:r>
          <w:r>
            <w:rPr>
              <w:sz w:val="24"/>
              <w:szCs w:val="24"/>
            </w:rPr>
            <w:fldChar w:fldCharType="separate"/>
          </w:r>
          <w:r>
            <w:rPr>
              <w:rFonts w:hint="default"/>
              <w:sz w:val="24"/>
              <w:szCs w:val="24"/>
            </w:rPr>
            <w:t xml:space="preserve">6 </w:t>
          </w:r>
          <w:r>
            <w:rPr>
              <w:sz w:val="24"/>
              <w:szCs w:val="24"/>
            </w:rPr>
            <w:t>水土流失防治效果监测结果</w:t>
          </w:r>
          <w:r>
            <w:rPr>
              <w:sz w:val="24"/>
              <w:szCs w:val="24"/>
            </w:rPr>
            <w:tab/>
          </w:r>
          <w:r>
            <w:rPr>
              <w:sz w:val="24"/>
              <w:szCs w:val="24"/>
            </w:rPr>
            <w:fldChar w:fldCharType="begin"/>
          </w:r>
          <w:r>
            <w:rPr>
              <w:sz w:val="24"/>
              <w:szCs w:val="24"/>
            </w:rPr>
            <w:instrText xml:space="preserve"> PAGEREF _Toc8240 </w:instrText>
          </w:r>
          <w:r>
            <w:rPr>
              <w:sz w:val="24"/>
              <w:szCs w:val="24"/>
            </w:rPr>
            <w:fldChar w:fldCharType="separate"/>
          </w:r>
          <w:r>
            <w:rPr>
              <w:sz w:val="24"/>
              <w:szCs w:val="24"/>
            </w:rPr>
            <w:t>21</w:t>
          </w:r>
          <w:r>
            <w:rPr>
              <w:sz w:val="24"/>
              <w:szCs w:val="24"/>
            </w:rPr>
            <w:fldChar w:fldCharType="end"/>
          </w:r>
          <w:r>
            <w:rPr>
              <w:sz w:val="24"/>
              <w:szCs w:val="24"/>
            </w:rPr>
            <w:fldChar w:fldCharType="end"/>
          </w:r>
        </w:p>
        <w:p>
          <w:pPr>
            <w:pStyle w:val="9"/>
            <w:keepNext w:val="0"/>
            <w:keepLines w:val="0"/>
            <w:pageBreakBefore w:val="0"/>
            <w:widowControl w:val="0"/>
            <w:tabs>
              <w:tab w:val="right" w:leader="dot" w:pos="9510"/>
            </w:tabs>
            <w:kinsoku/>
            <w:wordWrap/>
            <w:overflowPunct/>
            <w:topLinePunct w:val="0"/>
            <w:autoSpaceDE w:val="0"/>
            <w:autoSpaceDN w:val="0"/>
            <w:bidi w:val="0"/>
            <w:adjustRightInd/>
            <w:snapToGrid/>
            <w:spacing w:line="240" w:lineRule="exact"/>
            <w:textAlignment w:val="auto"/>
            <w:rPr>
              <w:sz w:val="24"/>
              <w:szCs w:val="24"/>
            </w:rPr>
          </w:pPr>
          <w:r>
            <w:rPr>
              <w:sz w:val="24"/>
              <w:szCs w:val="24"/>
            </w:rPr>
            <w:fldChar w:fldCharType="begin"/>
          </w:r>
          <w:r>
            <w:rPr>
              <w:sz w:val="24"/>
              <w:szCs w:val="24"/>
            </w:rPr>
            <w:instrText xml:space="preserve"> HYPERLINK \l _Toc3706 </w:instrText>
          </w:r>
          <w:r>
            <w:rPr>
              <w:sz w:val="24"/>
              <w:szCs w:val="24"/>
            </w:rPr>
            <w:fldChar w:fldCharType="separate"/>
          </w:r>
          <w:r>
            <w:rPr>
              <w:rFonts w:hint="default"/>
              <w:bCs/>
              <w:spacing w:val="0"/>
              <w:w w:val="99"/>
              <w:sz w:val="24"/>
              <w:szCs w:val="24"/>
            </w:rPr>
            <w:t xml:space="preserve">6.1 </w:t>
          </w:r>
          <w:r>
            <w:rPr>
              <w:sz w:val="24"/>
              <w:szCs w:val="24"/>
            </w:rPr>
            <w:t>扰动土地整治率</w:t>
          </w:r>
          <w:r>
            <w:rPr>
              <w:sz w:val="24"/>
              <w:szCs w:val="24"/>
            </w:rPr>
            <w:tab/>
          </w:r>
          <w:r>
            <w:rPr>
              <w:sz w:val="24"/>
              <w:szCs w:val="24"/>
            </w:rPr>
            <w:fldChar w:fldCharType="begin"/>
          </w:r>
          <w:r>
            <w:rPr>
              <w:sz w:val="24"/>
              <w:szCs w:val="24"/>
            </w:rPr>
            <w:instrText xml:space="preserve"> PAGEREF _Toc3706 </w:instrText>
          </w:r>
          <w:r>
            <w:rPr>
              <w:sz w:val="24"/>
              <w:szCs w:val="24"/>
            </w:rPr>
            <w:fldChar w:fldCharType="separate"/>
          </w:r>
          <w:r>
            <w:rPr>
              <w:sz w:val="24"/>
              <w:szCs w:val="24"/>
            </w:rPr>
            <w:t>21</w:t>
          </w:r>
          <w:r>
            <w:rPr>
              <w:sz w:val="24"/>
              <w:szCs w:val="24"/>
            </w:rPr>
            <w:fldChar w:fldCharType="end"/>
          </w:r>
          <w:r>
            <w:rPr>
              <w:sz w:val="24"/>
              <w:szCs w:val="24"/>
            </w:rPr>
            <w:fldChar w:fldCharType="end"/>
          </w:r>
        </w:p>
        <w:p>
          <w:pPr>
            <w:pStyle w:val="9"/>
            <w:keepNext w:val="0"/>
            <w:keepLines w:val="0"/>
            <w:pageBreakBefore w:val="0"/>
            <w:widowControl w:val="0"/>
            <w:tabs>
              <w:tab w:val="right" w:leader="dot" w:pos="9510"/>
            </w:tabs>
            <w:kinsoku/>
            <w:wordWrap/>
            <w:overflowPunct/>
            <w:topLinePunct w:val="0"/>
            <w:autoSpaceDE w:val="0"/>
            <w:autoSpaceDN w:val="0"/>
            <w:bidi w:val="0"/>
            <w:adjustRightInd/>
            <w:snapToGrid/>
            <w:spacing w:line="240" w:lineRule="exact"/>
            <w:textAlignment w:val="auto"/>
            <w:rPr>
              <w:sz w:val="24"/>
              <w:szCs w:val="24"/>
            </w:rPr>
          </w:pPr>
          <w:r>
            <w:rPr>
              <w:sz w:val="24"/>
              <w:szCs w:val="24"/>
            </w:rPr>
            <w:fldChar w:fldCharType="begin"/>
          </w:r>
          <w:r>
            <w:rPr>
              <w:sz w:val="24"/>
              <w:szCs w:val="24"/>
            </w:rPr>
            <w:instrText xml:space="preserve"> HYPERLINK \l _Toc17322 </w:instrText>
          </w:r>
          <w:r>
            <w:rPr>
              <w:sz w:val="24"/>
              <w:szCs w:val="24"/>
            </w:rPr>
            <w:fldChar w:fldCharType="separate"/>
          </w:r>
          <w:r>
            <w:rPr>
              <w:rFonts w:hint="default"/>
              <w:bCs/>
              <w:spacing w:val="0"/>
              <w:w w:val="99"/>
              <w:sz w:val="24"/>
              <w:szCs w:val="24"/>
            </w:rPr>
            <w:t xml:space="preserve">6.2 </w:t>
          </w:r>
          <w:r>
            <w:rPr>
              <w:sz w:val="24"/>
              <w:szCs w:val="24"/>
            </w:rPr>
            <w:t>水土流失总治理度</w:t>
          </w:r>
          <w:r>
            <w:rPr>
              <w:sz w:val="24"/>
              <w:szCs w:val="24"/>
            </w:rPr>
            <w:tab/>
          </w:r>
          <w:r>
            <w:rPr>
              <w:sz w:val="24"/>
              <w:szCs w:val="24"/>
            </w:rPr>
            <w:fldChar w:fldCharType="begin"/>
          </w:r>
          <w:r>
            <w:rPr>
              <w:sz w:val="24"/>
              <w:szCs w:val="24"/>
            </w:rPr>
            <w:instrText xml:space="preserve"> PAGEREF _Toc17322 </w:instrText>
          </w:r>
          <w:r>
            <w:rPr>
              <w:sz w:val="24"/>
              <w:szCs w:val="24"/>
            </w:rPr>
            <w:fldChar w:fldCharType="separate"/>
          </w:r>
          <w:r>
            <w:rPr>
              <w:sz w:val="24"/>
              <w:szCs w:val="24"/>
            </w:rPr>
            <w:t>21</w:t>
          </w:r>
          <w:r>
            <w:rPr>
              <w:sz w:val="24"/>
              <w:szCs w:val="24"/>
            </w:rPr>
            <w:fldChar w:fldCharType="end"/>
          </w:r>
          <w:r>
            <w:rPr>
              <w:sz w:val="24"/>
              <w:szCs w:val="24"/>
            </w:rPr>
            <w:fldChar w:fldCharType="end"/>
          </w:r>
        </w:p>
        <w:p>
          <w:pPr>
            <w:pStyle w:val="9"/>
            <w:keepNext w:val="0"/>
            <w:keepLines w:val="0"/>
            <w:pageBreakBefore w:val="0"/>
            <w:widowControl w:val="0"/>
            <w:tabs>
              <w:tab w:val="right" w:leader="dot" w:pos="9510"/>
            </w:tabs>
            <w:kinsoku/>
            <w:wordWrap/>
            <w:overflowPunct/>
            <w:topLinePunct w:val="0"/>
            <w:autoSpaceDE w:val="0"/>
            <w:autoSpaceDN w:val="0"/>
            <w:bidi w:val="0"/>
            <w:adjustRightInd/>
            <w:snapToGrid/>
            <w:spacing w:line="240" w:lineRule="exact"/>
            <w:textAlignment w:val="auto"/>
            <w:rPr>
              <w:sz w:val="24"/>
              <w:szCs w:val="24"/>
            </w:rPr>
          </w:pPr>
          <w:r>
            <w:rPr>
              <w:sz w:val="24"/>
              <w:szCs w:val="24"/>
            </w:rPr>
            <w:fldChar w:fldCharType="begin"/>
          </w:r>
          <w:r>
            <w:rPr>
              <w:sz w:val="24"/>
              <w:szCs w:val="24"/>
            </w:rPr>
            <w:instrText xml:space="preserve"> HYPERLINK \l _Toc22878 </w:instrText>
          </w:r>
          <w:r>
            <w:rPr>
              <w:sz w:val="24"/>
              <w:szCs w:val="24"/>
            </w:rPr>
            <w:fldChar w:fldCharType="separate"/>
          </w:r>
          <w:r>
            <w:rPr>
              <w:rFonts w:hint="default"/>
              <w:bCs/>
              <w:spacing w:val="0"/>
              <w:w w:val="99"/>
              <w:sz w:val="24"/>
              <w:szCs w:val="24"/>
            </w:rPr>
            <w:t xml:space="preserve">6.3 </w:t>
          </w:r>
          <w:r>
            <w:rPr>
              <w:sz w:val="24"/>
              <w:szCs w:val="24"/>
            </w:rPr>
            <w:t>拦渣率</w:t>
          </w:r>
          <w:r>
            <w:rPr>
              <w:sz w:val="24"/>
              <w:szCs w:val="24"/>
            </w:rPr>
            <w:tab/>
          </w:r>
          <w:r>
            <w:rPr>
              <w:sz w:val="24"/>
              <w:szCs w:val="24"/>
            </w:rPr>
            <w:fldChar w:fldCharType="begin"/>
          </w:r>
          <w:r>
            <w:rPr>
              <w:sz w:val="24"/>
              <w:szCs w:val="24"/>
            </w:rPr>
            <w:instrText xml:space="preserve"> PAGEREF _Toc22878 </w:instrText>
          </w:r>
          <w:r>
            <w:rPr>
              <w:sz w:val="24"/>
              <w:szCs w:val="24"/>
            </w:rPr>
            <w:fldChar w:fldCharType="separate"/>
          </w:r>
          <w:r>
            <w:rPr>
              <w:sz w:val="24"/>
              <w:szCs w:val="24"/>
            </w:rPr>
            <w:t>21</w:t>
          </w:r>
          <w:r>
            <w:rPr>
              <w:sz w:val="24"/>
              <w:szCs w:val="24"/>
            </w:rPr>
            <w:fldChar w:fldCharType="end"/>
          </w:r>
          <w:r>
            <w:rPr>
              <w:sz w:val="24"/>
              <w:szCs w:val="24"/>
            </w:rPr>
            <w:fldChar w:fldCharType="end"/>
          </w:r>
        </w:p>
        <w:p>
          <w:pPr>
            <w:pStyle w:val="9"/>
            <w:keepNext w:val="0"/>
            <w:keepLines w:val="0"/>
            <w:pageBreakBefore w:val="0"/>
            <w:widowControl w:val="0"/>
            <w:tabs>
              <w:tab w:val="right" w:leader="dot" w:pos="9510"/>
            </w:tabs>
            <w:kinsoku/>
            <w:wordWrap/>
            <w:overflowPunct/>
            <w:topLinePunct w:val="0"/>
            <w:autoSpaceDE w:val="0"/>
            <w:autoSpaceDN w:val="0"/>
            <w:bidi w:val="0"/>
            <w:adjustRightInd/>
            <w:snapToGrid/>
            <w:spacing w:line="240" w:lineRule="exact"/>
            <w:textAlignment w:val="auto"/>
            <w:rPr>
              <w:sz w:val="24"/>
              <w:szCs w:val="24"/>
            </w:rPr>
          </w:pPr>
          <w:r>
            <w:rPr>
              <w:sz w:val="24"/>
              <w:szCs w:val="24"/>
            </w:rPr>
            <w:fldChar w:fldCharType="begin"/>
          </w:r>
          <w:r>
            <w:rPr>
              <w:sz w:val="24"/>
              <w:szCs w:val="24"/>
            </w:rPr>
            <w:instrText xml:space="preserve"> HYPERLINK \l _Toc6183 </w:instrText>
          </w:r>
          <w:r>
            <w:rPr>
              <w:sz w:val="24"/>
              <w:szCs w:val="24"/>
            </w:rPr>
            <w:fldChar w:fldCharType="separate"/>
          </w:r>
          <w:r>
            <w:rPr>
              <w:rFonts w:hint="default"/>
              <w:bCs/>
              <w:spacing w:val="0"/>
              <w:w w:val="99"/>
              <w:sz w:val="24"/>
              <w:szCs w:val="24"/>
            </w:rPr>
            <w:t xml:space="preserve">6.4 </w:t>
          </w:r>
          <w:r>
            <w:rPr>
              <w:sz w:val="24"/>
              <w:szCs w:val="24"/>
            </w:rPr>
            <w:t>土壤流失控制比</w:t>
          </w:r>
          <w:r>
            <w:rPr>
              <w:sz w:val="24"/>
              <w:szCs w:val="24"/>
            </w:rPr>
            <w:tab/>
          </w:r>
          <w:r>
            <w:rPr>
              <w:sz w:val="24"/>
              <w:szCs w:val="24"/>
            </w:rPr>
            <w:fldChar w:fldCharType="begin"/>
          </w:r>
          <w:r>
            <w:rPr>
              <w:sz w:val="24"/>
              <w:szCs w:val="24"/>
            </w:rPr>
            <w:instrText xml:space="preserve"> PAGEREF _Toc6183 </w:instrText>
          </w:r>
          <w:r>
            <w:rPr>
              <w:sz w:val="24"/>
              <w:szCs w:val="24"/>
            </w:rPr>
            <w:fldChar w:fldCharType="separate"/>
          </w:r>
          <w:r>
            <w:rPr>
              <w:sz w:val="24"/>
              <w:szCs w:val="24"/>
            </w:rPr>
            <w:t>21</w:t>
          </w:r>
          <w:r>
            <w:rPr>
              <w:sz w:val="24"/>
              <w:szCs w:val="24"/>
            </w:rPr>
            <w:fldChar w:fldCharType="end"/>
          </w:r>
          <w:r>
            <w:rPr>
              <w:sz w:val="24"/>
              <w:szCs w:val="24"/>
            </w:rPr>
            <w:fldChar w:fldCharType="end"/>
          </w:r>
        </w:p>
        <w:p>
          <w:pPr>
            <w:pStyle w:val="9"/>
            <w:keepNext w:val="0"/>
            <w:keepLines w:val="0"/>
            <w:pageBreakBefore w:val="0"/>
            <w:widowControl w:val="0"/>
            <w:tabs>
              <w:tab w:val="right" w:leader="dot" w:pos="9510"/>
            </w:tabs>
            <w:kinsoku/>
            <w:wordWrap/>
            <w:overflowPunct/>
            <w:topLinePunct w:val="0"/>
            <w:autoSpaceDE w:val="0"/>
            <w:autoSpaceDN w:val="0"/>
            <w:bidi w:val="0"/>
            <w:adjustRightInd/>
            <w:snapToGrid/>
            <w:spacing w:line="240" w:lineRule="exact"/>
            <w:textAlignment w:val="auto"/>
            <w:rPr>
              <w:sz w:val="24"/>
              <w:szCs w:val="24"/>
            </w:rPr>
          </w:pPr>
          <w:r>
            <w:rPr>
              <w:sz w:val="24"/>
              <w:szCs w:val="24"/>
            </w:rPr>
            <w:fldChar w:fldCharType="begin"/>
          </w:r>
          <w:r>
            <w:rPr>
              <w:sz w:val="24"/>
              <w:szCs w:val="24"/>
            </w:rPr>
            <w:instrText xml:space="preserve"> HYPERLINK \l _Toc15632 </w:instrText>
          </w:r>
          <w:r>
            <w:rPr>
              <w:sz w:val="24"/>
              <w:szCs w:val="24"/>
            </w:rPr>
            <w:fldChar w:fldCharType="separate"/>
          </w:r>
          <w:r>
            <w:rPr>
              <w:rFonts w:hint="default"/>
              <w:bCs/>
              <w:spacing w:val="0"/>
              <w:w w:val="99"/>
              <w:sz w:val="24"/>
              <w:szCs w:val="24"/>
            </w:rPr>
            <w:t xml:space="preserve">6.5 </w:t>
          </w:r>
          <w:r>
            <w:rPr>
              <w:sz w:val="24"/>
              <w:szCs w:val="24"/>
            </w:rPr>
            <w:t>林草植被恢复率</w:t>
          </w:r>
          <w:r>
            <w:rPr>
              <w:sz w:val="24"/>
              <w:szCs w:val="24"/>
            </w:rPr>
            <w:tab/>
          </w:r>
          <w:r>
            <w:rPr>
              <w:sz w:val="24"/>
              <w:szCs w:val="24"/>
            </w:rPr>
            <w:fldChar w:fldCharType="begin"/>
          </w:r>
          <w:r>
            <w:rPr>
              <w:sz w:val="24"/>
              <w:szCs w:val="24"/>
            </w:rPr>
            <w:instrText xml:space="preserve"> PAGEREF _Toc15632 </w:instrText>
          </w:r>
          <w:r>
            <w:rPr>
              <w:sz w:val="24"/>
              <w:szCs w:val="24"/>
            </w:rPr>
            <w:fldChar w:fldCharType="separate"/>
          </w:r>
          <w:r>
            <w:rPr>
              <w:sz w:val="24"/>
              <w:szCs w:val="24"/>
            </w:rPr>
            <w:t>21</w:t>
          </w:r>
          <w:r>
            <w:rPr>
              <w:sz w:val="24"/>
              <w:szCs w:val="24"/>
            </w:rPr>
            <w:fldChar w:fldCharType="end"/>
          </w:r>
          <w:r>
            <w:rPr>
              <w:sz w:val="24"/>
              <w:szCs w:val="24"/>
            </w:rPr>
            <w:fldChar w:fldCharType="end"/>
          </w:r>
        </w:p>
        <w:p>
          <w:pPr>
            <w:pStyle w:val="9"/>
            <w:keepNext w:val="0"/>
            <w:keepLines w:val="0"/>
            <w:pageBreakBefore w:val="0"/>
            <w:widowControl w:val="0"/>
            <w:tabs>
              <w:tab w:val="right" w:leader="dot" w:pos="9510"/>
            </w:tabs>
            <w:kinsoku/>
            <w:wordWrap/>
            <w:overflowPunct/>
            <w:topLinePunct w:val="0"/>
            <w:autoSpaceDE w:val="0"/>
            <w:autoSpaceDN w:val="0"/>
            <w:bidi w:val="0"/>
            <w:adjustRightInd/>
            <w:snapToGrid/>
            <w:spacing w:line="240" w:lineRule="exact"/>
            <w:textAlignment w:val="auto"/>
            <w:rPr>
              <w:sz w:val="24"/>
              <w:szCs w:val="24"/>
            </w:rPr>
          </w:pPr>
          <w:r>
            <w:rPr>
              <w:sz w:val="24"/>
              <w:szCs w:val="24"/>
            </w:rPr>
            <w:fldChar w:fldCharType="begin"/>
          </w:r>
          <w:r>
            <w:rPr>
              <w:sz w:val="24"/>
              <w:szCs w:val="24"/>
            </w:rPr>
            <w:instrText xml:space="preserve"> HYPERLINK \l _Toc18357 </w:instrText>
          </w:r>
          <w:r>
            <w:rPr>
              <w:sz w:val="24"/>
              <w:szCs w:val="24"/>
            </w:rPr>
            <w:fldChar w:fldCharType="separate"/>
          </w:r>
          <w:r>
            <w:rPr>
              <w:rFonts w:hint="default"/>
              <w:bCs/>
              <w:w w:val="99"/>
              <w:sz w:val="24"/>
              <w:szCs w:val="24"/>
            </w:rPr>
            <w:t xml:space="preserve">6.6 </w:t>
          </w:r>
          <w:r>
            <w:rPr>
              <w:sz w:val="24"/>
              <w:szCs w:val="24"/>
            </w:rPr>
            <w:t>林草覆盖率</w:t>
          </w:r>
          <w:r>
            <w:rPr>
              <w:sz w:val="24"/>
              <w:szCs w:val="24"/>
            </w:rPr>
            <w:tab/>
          </w:r>
          <w:r>
            <w:rPr>
              <w:sz w:val="24"/>
              <w:szCs w:val="24"/>
            </w:rPr>
            <w:fldChar w:fldCharType="begin"/>
          </w:r>
          <w:r>
            <w:rPr>
              <w:sz w:val="24"/>
              <w:szCs w:val="24"/>
            </w:rPr>
            <w:instrText xml:space="preserve"> PAGEREF _Toc18357 </w:instrText>
          </w:r>
          <w:r>
            <w:rPr>
              <w:sz w:val="24"/>
              <w:szCs w:val="24"/>
            </w:rPr>
            <w:fldChar w:fldCharType="separate"/>
          </w:r>
          <w:r>
            <w:rPr>
              <w:sz w:val="24"/>
              <w:szCs w:val="24"/>
            </w:rPr>
            <w:t>22</w:t>
          </w:r>
          <w:r>
            <w:rPr>
              <w:sz w:val="24"/>
              <w:szCs w:val="24"/>
            </w:rPr>
            <w:fldChar w:fldCharType="end"/>
          </w:r>
          <w:r>
            <w:rPr>
              <w:sz w:val="24"/>
              <w:szCs w:val="24"/>
            </w:rPr>
            <w:fldChar w:fldCharType="end"/>
          </w:r>
        </w:p>
        <w:p>
          <w:pPr>
            <w:pStyle w:val="9"/>
            <w:keepNext w:val="0"/>
            <w:keepLines w:val="0"/>
            <w:pageBreakBefore w:val="0"/>
            <w:widowControl w:val="0"/>
            <w:tabs>
              <w:tab w:val="right" w:leader="dot" w:pos="9510"/>
            </w:tabs>
            <w:kinsoku/>
            <w:wordWrap/>
            <w:overflowPunct/>
            <w:topLinePunct w:val="0"/>
            <w:autoSpaceDE w:val="0"/>
            <w:autoSpaceDN w:val="0"/>
            <w:bidi w:val="0"/>
            <w:adjustRightInd/>
            <w:snapToGrid/>
            <w:spacing w:line="240" w:lineRule="exact"/>
            <w:textAlignment w:val="auto"/>
            <w:rPr>
              <w:sz w:val="24"/>
              <w:szCs w:val="24"/>
            </w:rPr>
          </w:pPr>
          <w:r>
            <w:rPr>
              <w:sz w:val="24"/>
              <w:szCs w:val="24"/>
            </w:rPr>
            <w:fldChar w:fldCharType="begin"/>
          </w:r>
          <w:r>
            <w:rPr>
              <w:sz w:val="24"/>
              <w:szCs w:val="24"/>
            </w:rPr>
            <w:instrText xml:space="preserve"> HYPERLINK \l _Toc9240 </w:instrText>
          </w:r>
          <w:r>
            <w:rPr>
              <w:sz w:val="24"/>
              <w:szCs w:val="24"/>
            </w:rPr>
            <w:fldChar w:fldCharType="separate"/>
          </w:r>
          <w:r>
            <w:rPr>
              <w:rFonts w:hint="default"/>
              <w:bCs/>
              <w:w w:val="99"/>
              <w:sz w:val="24"/>
              <w:szCs w:val="24"/>
            </w:rPr>
            <w:t xml:space="preserve">6.7 </w:t>
          </w:r>
          <w:r>
            <w:rPr>
              <w:sz w:val="24"/>
              <w:szCs w:val="24"/>
            </w:rPr>
            <w:t>水土流失防治六项指标监测结果</w:t>
          </w:r>
          <w:r>
            <w:rPr>
              <w:sz w:val="24"/>
              <w:szCs w:val="24"/>
            </w:rPr>
            <w:tab/>
          </w:r>
          <w:r>
            <w:rPr>
              <w:sz w:val="24"/>
              <w:szCs w:val="24"/>
            </w:rPr>
            <w:fldChar w:fldCharType="begin"/>
          </w:r>
          <w:r>
            <w:rPr>
              <w:sz w:val="24"/>
              <w:szCs w:val="24"/>
            </w:rPr>
            <w:instrText xml:space="preserve"> PAGEREF _Toc9240 </w:instrText>
          </w:r>
          <w:r>
            <w:rPr>
              <w:sz w:val="24"/>
              <w:szCs w:val="24"/>
            </w:rPr>
            <w:fldChar w:fldCharType="separate"/>
          </w:r>
          <w:r>
            <w:rPr>
              <w:sz w:val="24"/>
              <w:szCs w:val="24"/>
            </w:rPr>
            <w:t>22</w:t>
          </w:r>
          <w:r>
            <w:rPr>
              <w:sz w:val="24"/>
              <w:szCs w:val="24"/>
            </w:rPr>
            <w:fldChar w:fldCharType="end"/>
          </w:r>
          <w:r>
            <w:rPr>
              <w:sz w:val="24"/>
              <w:szCs w:val="24"/>
            </w:rPr>
            <w:fldChar w:fldCharType="end"/>
          </w:r>
        </w:p>
        <w:p>
          <w:pPr>
            <w:pStyle w:val="8"/>
            <w:keepNext w:val="0"/>
            <w:keepLines w:val="0"/>
            <w:pageBreakBefore w:val="0"/>
            <w:widowControl w:val="0"/>
            <w:tabs>
              <w:tab w:val="right" w:leader="dot" w:pos="9510"/>
            </w:tabs>
            <w:kinsoku/>
            <w:wordWrap/>
            <w:overflowPunct/>
            <w:topLinePunct w:val="0"/>
            <w:autoSpaceDE w:val="0"/>
            <w:autoSpaceDN w:val="0"/>
            <w:bidi w:val="0"/>
            <w:adjustRightInd/>
            <w:snapToGrid/>
            <w:spacing w:line="240" w:lineRule="exact"/>
            <w:textAlignment w:val="auto"/>
            <w:rPr>
              <w:sz w:val="24"/>
              <w:szCs w:val="24"/>
            </w:rPr>
          </w:pPr>
          <w:r>
            <w:rPr>
              <w:sz w:val="24"/>
              <w:szCs w:val="24"/>
            </w:rPr>
            <w:fldChar w:fldCharType="begin"/>
          </w:r>
          <w:r>
            <w:rPr>
              <w:sz w:val="24"/>
              <w:szCs w:val="24"/>
            </w:rPr>
            <w:instrText xml:space="preserve"> HYPERLINK \l _Toc8363 </w:instrText>
          </w:r>
          <w:r>
            <w:rPr>
              <w:sz w:val="24"/>
              <w:szCs w:val="24"/>
            </w:rPr>
            <w:fldChar w:fldCharType="separate"/>
          </w:r>
          <w:r>
            <w:rPr>
              <w:rFonts w:hint="default"/>
              <w:sz w:val="24"/>
              <w:szCs w:val="24"/>
            </w:rPr>
            <w:t xml:space="preserve">7 </w:t>
          </w:r>
          <w:r>
            <w:rPr>
              <w:sz w:val="24"/>
              <w:szCs w:val="24"/>
            </w:rPr>
            <w:t>结论与建议</w:t>
          </w:r>
          <w:r>
            <w:rPr>
              <w:sz w:val="24"/>
              <w:szCs w:val="24"/>
            </w:rPr>
            <w:tab/>
          </w:r>
          <w:r>
            <w:rPr>
              <w:sz w:val="24"/>
              <w:szCs w:val="24"/>
            </w:rPr>
            <w:fldChar w:fldCharType="begin"/>
          </w:r>
          <w:r>
            <w:rPr>
              <w:sz w:val="24"/>
              <w:szCs w:val="24"/>
            </w:rPr>
            <w:instrText xml:space="preserve"> PAGEREF _Toc8363 </w:instrText>
          </w:r>
          <w:r>
            <w:rPr>
              <w:sz w:val="24"/>
              <w:szCs w:val="24"/>
            </w:rPr>
            <w:fldChar w:fldCharType="separate"/>
          </w:r>
          <w:r>
            <w:rPr>
              <w:sz w:val="24"/>
              <w:szCs w:val="24"/>
            </w:rPr>
            <w:t>23</w:t>
          </w:r>
          <w:r>
            <w:rPr>
              <w:sz w:val="24"/>
              <w:szCs w:val="24"/>
            </w:rPr>
            <w:fldChar w:fldCharType="end"/>
          </w:r>
          <w:r>
            <w:rPr>
              <w:sz w:val="24"/>
              <w:szCs w:val="24"/>
            </w:rPr>
            <w:fldChar w:fldCharType="end"/>
          </w:r>
        </w:p>
        <w:p>
          <w:pPr>
            <w:pStyle w:val="9"/>
            <w:keepNext w:val="0"/>
            <w:keepLines w:val="0"/>
            <w:pageBreakBefore w:val="0"/>
            <w:widowControl w:val="0"/>
            <w:tabs>
              <w:tab w:val="right" w:leader="dot" w:pos="9510"/>
            </w:tabs>
            <w:kinsoku/>
            <w:wordWrap/>
            <w:overflowPunct/>
            <w:topLinePunct w:val="0"/>
            <w:autoSpaceDE w:val="0"/>
            <w:autoSpaceDN w:val="0"/>
            <w:bidi w:val="0"/>
            <w:adjustRightInd/>
            <w:snapToGrid/>
            <w:spacing w:line="240" w:lineRule="exact"/>
            <w:textAlignment w:val="auto"/>
            <w:rPr>
              <w:sz w:val="24"/>
              <w:szCs w:val="24"/>
            </w:rPr>
          </w:pPr>
          <w:r>
            <w:rPr>
              <w:sz w:val="24"/>
              <w:szCs w:val="24"/>
            </w:rPr>
            <w:fldChar w:fldCharType="begin"/>
          </w:r>
          <w:r>
            <w:rPr>
              <w:sz w:val="24"/>
              <w:szCs w:val="24"/>
            </w:rPr>
            <w:instrText xml:space="preserve"> HYPERLINK \l _Toc8626 </w:instrText>
          </w:r>
          <w:r>
            <w:rPr>
              <w:sz w:val="24"/>
              <w:szCs w:val="24"/>
            </w:rPr>
            <w:fldChar w:fldCharType="separate"/>
          </w:r>
          <w:r>
            <w:rPr>
              <w:rFonts w:hint="default" w:ascii="宋体" w:hAnsi="宋体" w:eastAsia="宋体" w:cs="宋体"/>
              <w:bCs/>
              <w:spacing w:val="0"/>
              <w:w w:val="99"/>
              <w:sz w:val="24"/>
              <w:szCs w:val="24"/>
            </w:rPr>
            <w:t xml:space="preserve">7.1 </w:t>
          </w:r>
          <w:r>
            <w:rPr>
              <w:sz w:val="24"/>
              <w:szCs w:val="24"/>
            </w:rPr>
            <w:t>结论</w:t>
          </w:r>
          <w:r>
            <w:rPr>
              <w:sz w:val="24"/>
              <w:szCs w:val="24"/>
            </w:rPr>
            <w:tab/>
          </w:r>
          <w:r>
            <w:rPr>
              <w:sz w:val="24"/>
              <w:szCs w:val="24"/>
            </w:rPr>
            <w:fldChar w:fldCharType="begin"/>
          </w:r>
          <w:r>
            <w:rPr>
              <w:sz w:val="24"/>
              <w:szCs w:val="24"/>
            </w:rPr>
            <w:instrText xml:space="preserve"> PAGEREF _Toc8626 </w:instrText>
          </w:r>
          <w:r>
            <w:rPr>
              <w:sz w:val="24"/>
              <w:szCs w:val="24"/>
            </w:rPr>
            <w:fldChar w:fldCharType="separate"/>
          </w:r>
          <w:r>
            <w:rPr>
              <w:sz w:val="24"/>
              <w:szCs w:val="24"/>
            </w:rPr>
            <w:t>23</w:t>
          </w:r>
          <w:r>
            <w:rPr>
              <w:sz w:val="24"/>
              <w:szCs w:val="24"/>
            </w:rPr>
            <w:fldChar w:fldCharType="end"/>
          </w:r>
          <w:r>
            <w:rPr>
              <w:sz w:val="24"/>
              <w:szCs w:val="24"/>
            </w:rPr>
            <w:fldChar w:fldCharType="end"/>
          </w:r>
        </w:p>
        <w:p>
          <w:pPr>
            <w:pStyle w:val="9"/>
            <w:keepNext w:val="0"/>
            <w:keepLines w:val="0"/>
            <w:pageBreakBefore w:val="0"/>
            <w:widowControl w:val="0"/>
            <w:tabs>
              <w:tab w:val="right" w:leader="dot" w:pos="9510"/>
            </w:tabs>
            <w:kinsoku/>
            <w:wordWrap/>
            <w:overflowPunct/>
            <w:topLinePunct w:val="0"/>
            <w:autoSpaceDE w:val="0"/>
            <w:autoSpaceDN w:val="0"/>
            <w:bidi w:val="0"/>
            <w:adjustRightInd/>
            <w:snapToGrid/>
            <w:spacing w:line="240" w:lineRule="exact"/>
            <w:textAlignment w:val="auto"/>
          </w:pPr>
          <w:r>
            <w:rPr>
              <w:sz w:val="24"/>
              <w:szCs w:val="24"/>
            </w:rPr>
            <w:fldChar w:fldCharType="begin"/>
          </w:r>
          <w:r>
            <w:rPr>
              <w:sz w:val="24"/>
              <w:szCs w:val="24"/>
            </w:rPr>
            <w:instrText xml:space="preserve"> HYPERLINK \l _Toc30344 </w:instrText>
          </w:r>
          <w:r>
            <w:rPr>
              <w:sz w:val="24"/>
              <w:szCs w:val="24"/>
            </w:rPr>
            <w:fldChar w:fldCharType="separate"/>
          </w:r>
          <w:r>
            <w:rPr>
              <w:rFonts w:hint="default" w:ascii="宋体" w:hAnsi="宋体" w:eastAsia="宋体" w:cs="宋体"/>
              <w:bCs/>
              <w:spacing w:val="0"/>
              <w:w w:val="99"/>
              <w:sz w:val="24"/>
              <w:szCs w:val="24"/>
            </w:rPr>
            <w:t xml:space="preserve">7.2 </w:t>
          </w:r>
          <w:r>
            <w:rPr>
              <w:sz w:val="24"/>
              <w:szCs w:val="24"/>
            </w:rPr>
            <w:t>存在问题及建议</w:t>
          </w:r>
          <w:r>
            <w:rPr>
              <w:sz w:val="24"/>
              <w:szCs w:val="24"/>
            </w:rPr>
            <w:tab/>
          </w:r>
          <w:r>
            <w:rPr>
              <w:sz w:val="24"/>
              <w:szCs w:val="24"/>
            </w:rPr>
            <w:fldChar w:fldCharType="begin"/>
          </w:r>
          <w:r>
            <w:rPr>
              <w:sz w:val="24"/>
              <w:szCs w:val="24"/>
            </w:rPr>
            <w:instrText xml:space="preserve"> PAGEREF _Toc30344 </w:instrText>
          </w:r>
          <w:r>
            <w:rPr>
              <w:sz w:val="24"/>
              <w:szCs w:val="24"/>
            </w:rPr>
            <w:fldChar w:fldCharType="separate"/>
          </w:r>
          <w:r>
            <w:rPr>
              <w:sz w:val="24"/>
              <w:szCs w:val="24"/>
            </w:rPr>
            <w:t>23</w:t>
          </w:r>
          <w:r>
            <w:rPr>
              <w:sz w:val="24"/>
              <w:szCs w:val="24"/>
            </w:rPr>
            <w:fldChar w:fldCharType="end"/>
          </w:r>
          <w:r>
            <w:rPr>
              <w:sz w:val="24"/>
              <w:szCs w:val="24"/>
            </w:rPr>
            <w:fldChar w:fldCharType="end"/>
          </w:r>
        </w:p>
        <w:p>
          <w:pPr>
            <w:spacing w:line="360" w:lineRule="auto"/>
            <w:rPr>
              <w:sz w:val="24"/>
              <w:szCs w:val="24"/>
            </w:rPr>
          </w:pPr>
          <w:r>
            <w:rPr>
              <w:szCs w:val="24"/>
            </w:rPr>
            <w:fldChar w:fldCharType="end"/>
          </w:r>
        </w:p>
      </w:sdtContent>
    </w:sdt>
    <w:p>
      <w:pPr>
        <w:pStyle w:val="2"/>
        <w:bidi w:val="0"/>
        <w:ind w:left="0" w:leftChars="0" w:firstLine="0" w:firstLineChars="0"/>
        <w:jc w:val="both"/>
        <w:sectPr>
          <w:footerReference r:id="rId5" w:type="default"/>
          <w:footerReference r:id="rId6" w:type="even"/>
          <w:pgSz w:w="11910" w:h="16840"/>
          <w:pgMar w:top="1400" w:right="980" w:bottom="1200" w:left="1420" w:header="0" w:footer="1000" w:gutter="0"/>
          <w:pgNumType w:fmt="decimal" w:start="1"/>
        </w:sectPr>
      </w:pPr>
      <w:bookmarkStart w:id="0" w:name="_Toc3301"/>
    </w:p>
    <w:p>
      <w:pPr>
        <w:pStyle w:val="2"/>
        <w:bidi w:val="0"/>
        <w:ind w:left="0" w:leftChars="0" w:firstLine="0" w:firstLineChars="0"/>
        <w:jc w:val="both"/>
      </w:pPr>
      <w:r>
        <w:t>1 建设项目及水土保持工作概况</w:t>
      </w:r>
      <w:bookmarkEnd w:id="0"/>
    </w:p>
    <w:p>
      <w:pPr>
        <w:pStyle w:val="3"/>
        <w:ind w:left="0" w:leftChars="0" w:firstLine="0" w:firstLineChars="0"/>
      </w:pPr>
      <w:bookmarkStart w:id="1" w:name="_Toc9445"/>
      <w:bookmarkStart w:id="2" w:name="_Toc17085"/>
      <w:r>
        <w:t>1.1 建设项目概况</w:t>
      </w:r>
      <w:bookmarkEnd w:id="1"/>
      <w:bookmarkEnd w:id="2"/>
    </w:p>
    <w:p>
      <w:pPr>
        <w:pStyle w:val="15"/>
        <w:bidi w:val="0"/>
        <w:spacing w:line="360" w:lineRule="auto"/>
        <w:ind w:firstLine="540" w:firstLineChars="200"/>
        <w:jc w:val="both"/>
      </w:pPr>
      <w:r>
        <w:rPr>
          <w:rFonts w:hint="eastAsia"/>
          <w:spacing w:val="-5"/>
          <w:lang w:eastAsia="zh-CN"/>
        </w:rPr>
        <w:t>香格里拉市浪都村水电站</w:t>
      </w:r>
      <w:r>
        <w:rPr>
          <w:spacing w:val="-5"/>
        </w:rPr>
        <w:t>位于</w:t>
      </w:r>
      <w:r>
        <w:rPr>
          <w:rFonts w:hint="eastAsia"/>
          <w:spacing w:val="-5"/>
          <w:lang w:val="en-US" w:eastAsia="zh-CN"/>
        </w:rPr>
        <w:t>香格里拉市格咱乡浪都村</w:t>
      </w:r>
      <w:r>
        <w:rPr>
          <w:spacing w:val="-5"/>
        </w:rPr>
        <w:t>，</w:t>
      </w:r>
      <w:r>
        <w:rPr>
          <w:rFonts w:hint="eastAsia"/>
          <w:spacing w:val="-5"/>
          <w:lang w:val="en-US" w:eastAsia="zh-CN"/>
        </w:rPr>
        <w:t>浪都河支流</w:t>
      </w:r>
      <w:r>
        <w:rPr>
          <w:spacing w:val="-12"/>
        </w:rPr>
        <w:t xml:space="preserve"> </w:t>
      </w:r>
      <w:r>
        <w:rPr>
          <w:rFonts w:hint="eastAsia"/>
          <w:spacing w:val="-12"/>
          <w:lang w:val="en-US" w:eastAsia="zh-CN"/>
        </w:rPr>
        <w:t>楠洋河上</w:t>
      </w:r>
      <w:r>
        <w:rPr>
          <w:spacing w:val="-12"/>
        </w:rPr>
        <w:t>上，距</w:t>
      </w:r>
      <w:r>
        <w:rPr>
          <w:rFonts w:hint="eastAsia"/>
          <w:spacing w:val="-24"/>
          <w:lang w:val="en-US" w:eastAsia="zh-CN"/>
        </w:rPr>
        <w:t>格咱乡镇府</w:t>
      </w:r>
      <w:r>
        <w:rPr>
          <w:rFonts w:hint="eastAsia"/>
          <w:lang w:val="en-US" w:eastAsia="zh-CN"/>
        </w:rPr>
        <w:t>68km</w:t>
      </w:r>
      <w:r>
        <w:rPr>
          <w:rFonts w:hint="eastAsia"/>
          <w:lang w:eastAsia="zh-CN"/>
        </w:rPr>
        <w:t>，</w:t>
      </w:r>
      <w:r>
        <w:rPr>
          <w:rFonts w:hint="eastAsia"/>
          <w:lang w:val="en-US" w:eastAsia="zh-CN"/>
        </w:rPr>
        <w:t>距香格里拉市区68km</w:t>
      </w:r>
      <w:r>
        <w:rPr>
          <w:spacing w:val="-9"/>
        </w:rPr>
        <w:t>。有县城至县纸浆厂水泥公路从旁边经过，且已有简易公路通至厂房，交通十分方便。</w:t>
      </w:r>
    </w:p>
    <w:p>
      <w:pPr>
        <w:pStyle w:val="15"/>
        <w:numPr>
          <w:numId w:val="0"/>
        </w:numPr>
        <w:bidi w:val="0"/>
        <w:spacing w:line="360" w:lineRule="auto"/>
        <w:ind w:leftChars="0" w:right="0" w:rightChars="0" w:firstLine="560" w:firstLineChars="200"/>
        <w:jc w:val="both"/>
      </w:pPr>
      <w:r>
        <w:rPr>
          <w:rFonts w:hint="eastAsia"/>
          <w:lang w:val="en-US" w:eastAsia="zh-CN"/>
        </w:rPr>
        <w:t>(1)</w:t>
      </w:r>
      <w:r>
        <w:t>项目名称：</w:t>
      </w:r>
      <w:r>
        <w:rPr>
          <w:rFonts w:hint="eastAsia"/>
          <w:lang w:eastAsia="zh-CN"/>
        </w:rPr>
        <w:t>香格里拉市浪都村水电站</w:t>
      </w:r>
      <w:r>
        <w:t>工程</w:t>
      </w:r>
    </w:p>
    <w:p>
      <w:pPr>
        <w:pStyle w:val="15"/>
        <w:numPr>
          <w:numId w:val="0"/>
        </w:numPr>
        <w:bidi w:val="0"/>
        <w:spacing w:line="360" w:lineRule="auto"/>
        <w:ind w:leftChars="0" w:right="0" w:rightChars="0" w:firstLine="560" w:firstLineChars="200"/>
        <w:jc w:val="both"/>
      </w:pPr>
      <w:r>
        <w:rPr>
          <w:rFonts w:hint="eastAsia"/>
          <w:lang w:val="en-US" w:eastAsia="zh-CN"/>
        </w:rPr>
        <w:t>(2)</w:t>
      </w:r>
      <w:r>
        <w:t>建设性质：已建</w:t>
      </w:r>
    </w:p>
    <w:p>
      <w:pPr>
        <w:pStyle w:val="15"/>
        <w:numPr>
          <w:numId w:val="0"/>
        </w:numPr>
        <w:bidi w:val="0"/>
        <w:spacing w:line="360" w:lineRule="auto"/>
        <w:ind w:leftChars="0" w:right="0" w:rightChars="0" w:firstLine="560" w:firstLineChars="200"/>
        <w:jc w:val="both"/>
      </w:pPr>
      <w:r>
        <w:rPr>
          <w:rFonts w:hint="eastAsia"/>
          <w:lang w:val="en-US" w:eastAsia="zh-CN"/>
        </w:rPr>
        <w:t>(3)</w:t>
      </w:r>
      <w:r>
        <w:t>建设规模：电站装有</w:t>
      </w:r>
      <w:r>
        <w:rPr>
          <w:rFonts w:hint="eastAsia"/>
          <w:lang w:val="en-US" w:eastAsia="zh-CN"/>
        </w:rPr>
        <w:t>二</w:t>
      </w:r>
      <w:r>
        <w:t>台</w:t>
      </w:r>
      <w:r>
        <w:rPr>
          <w:rFonts w:hint="eastAsia"/>
          <w:lang w:val="en-US" w:eastAsia="zh-CN"/>
        </w:rPr>
        <w:t>混流式</w:t>
      </w:r>
      <w:r>
        <w:t xml:space="preserve">水轮发电机组，设计总装机 </w:t>
      </w:r>
      <w:r>
        <w:rPr>
          <w:rFonts w:hint="eastAsia"/>
          <w:lang w:val="en-US" w:eastAsia="zh-CN"/>
        </w:rPr>
        <w:t>2</w:t>
      </w:r>
      <w:r>
        <w:t>×</w:t>
      </w:r>
      <w:r>
        <w:rPr>
          <w:rFonts w:hint="eastAsia"/>
          <w:lang w:val="en-US" w:eastAsia="zh-CN"/>
        </w:rPr>
        <w:t>80</w:t>
      </w:r>
      <w:r>
        <w:t>0KW，电站保证出力 211KW，多年平均发电量 6</w:t>
      </w:r>
      <w:r>
        <w:rPr>
          <w:rFonts w:hint="eastAsia"/>
          <w:lang w:val="en-US" w:eastAsia="zh-CN"/>
        </w:rPr>
        <w:t>73.69</w:t>
      </w:r>
      <w:r>
        <w:t xml:space="preserve"> 万kwh。</w:t>
      </w:r>
    </w:p>
    <w:p>
      <w:pPr>
        <w:pStyle w:val="15"/>
        <w:numPr>
          <w:numId w:val="0"/>
        </w:numPr>
        <w:bidi w:val="0"/>
        <w:spacing w:line="360" w:lineRule="auto"/>
        <w:ind w:leftChars="0" w:right="0" w:rightChars="0" w:firstLine="560" w:firstLineChars="200"/>
        <w:jc w:val="both"/>
      </w:pPr>
      <w:r>
        <w:rPr>
          <w:rFonts w:hint="eastAsia"/>
          <w:lang w:val="en-US" w:eastAsia="zh-CN"/>
        </w:rPr>
        <w:t>(4)</w:t>
      </w:r>
      <w:r>
        <w:t>设计单位：</w:t>
      </w:r>
      <w:r>
        <w:rPr>
          <w:rFonts w:hint="eastAsia"/>
          <w:lang w:val="en-US" w:eastAsia="zh-CN"/>
        </w:rPr>
        <w:t>中国水利水电第一工程局勘测</w:t>
      </w:r>
      <w:r>
        <w:t>设计院</w:t>
      </w:r>
    </w:p>
    <w:p>
      <w:pPr>
        <w:pStyle w:val="15"/>
        <w:numPr>
          <w:numId w:val="0"/>
        </w:numPr>
        <w:bidi w:val="0"/>
        <w:spacing w:line="360" w:lineRule="auto"/>
        <w:ind w:leftChars="0" w:right="0" w:rightChars="0" w:firstLine="560" w:firstLineChars="200"/>
        <w:jc w:val="both"/>
        <w:rPr>
          <w:rFonts w:hint="default" w:eastAsia="宋体"/>
          <w:lang w:val="en-US" w:eastAsia="zh-CN"/>
        </w:rPr>
      </w:pPr>
      <w:r>
        <w:t>(5)水土保持方案编制单位：</w:t>
      </w:r>
      <w:r>
        <w:rPr>
          <w:rFonts w:hint="eastAsia"/>
          <w:lang w:val="en-US" w:eastAsia="zh-CN"/>
        </w:rPr>
        <w:t>香格里拉市华辰水电咨询设计有限公司</w:t>
      </w:r>
    </w:p>
    <w:p>
      <w:pPr>
        <w:pStyle w:val="15"/>
        <w:numPr>
          <w:numId w:val="0"/>
        </w:numPr>
        <w:bidi w:val="0"/>
        <w:spacing w:line="360" w:lineRule="auto"/>
        <w:ind w:leftChars="0" w:right="0" w:rightChars="0" w:firstLine="560" w:firstLineChars="200"/>
        <w:jc w:val="both"/>
      </w:pPr>
      <w:r>
        <w:t>(6)施工单位：</w:t>
      </w:r>
      <w:r>
        <w:rPr>
          <w:rFonts w:hint="eastAsia"/>
          <w:lang w:val="en-US" w:eastAsia="zh-CN"/>
        </w:rPr>
        <w:t>玉溪水电集团</w:t>
      </w:r>
      <w:r>
        <w:t>工程建设有限公司（电站土建</w:t>
      </w:r>
      <w:r>
        <w:rPr>
          <w:rFonts w:hint="eastAsia"/>
          <w:lang w:eastAsia="zh-CN"/>
        </w:rPr>
        <w:t>、</w:t>
      </w:r>
      <w:r>
        <w:rPr>
          <w:rFonts w:hint="eastAsia"/>
          <w:lang w:val="en-US" w:eastAsia="zh-CN"/>
        </w:rPr>
        <w:t>水土保持工程措施</w:t>
      </w:r>
      <w:r>
        <w:t>）、</w:t>
      </w:r>
      <w:r>
        <w:rPr>
          <w:rFonts w:hint="eastAsia"/>
          <w:lang w:val="en-US" w:eastAsia="zh-CN"/>
        </w:rPr>
        <w:t>迪庆山水环保科技有限公司</w:t>
      </w:r>
      <w:r>
        <w:t>（</w:t>
      </w:r>
      <w:r>
        <w:rPr>
          <w:rFonts w:hint="eastAsia"/>
          <w:lang w:val="en-US" w:eastAsia="zh-CN"/>
        </w:rPr>
        <w:t>水土保持植物措施</w:t>
      </w:r>
      <w:r>
        <w:t>）</w:t>
      </w:r>
    </w:p>
    <w:p>
      <w:pPr>
        <w:pStyle w:val="15"/>
        <w:numPr>
          <w:numId w:val="0"/>
        </w:numPr>
        <w:bidi w:val="0"/>
        <w:spacing w:line="360" w:lineRule="auto"/>
        <w:ind w:leftChars="0" w:right="0" w:rightChars="0" w:firstLine="560" w:firstLineChars="200"/>
        <w:jc w:val="both"/>
      </w:pPr>
      <w:r>
        <w:t>(7)监理单位：</w:t>
      </w:r>
      <w:r>
        <w:rPr>
          <w:rFonts w:hint="eastAsia"/>
          <w:lang w:val="en-US" w:eastAsia="zh-CN"/>
        </w:rPr>
        <w:t>四川锦欣工程</w:t>
      </w:r>
      <w:r>
        <w:t>建设监理有限公司</w:t>
      </w:r>
    </w:p>
    <w:p>
      <w:pPr>
        <w:pStyle w:val="15"/>
        <w:numPr>
          <w:numId w:val="0"/>
        </w:numPr>
        <w:bidi w:val="0"/>
        <w:spacing w:line="360" w:lineRule="auto"/>
        <w:ind w:leftChars="0" w:right="0" w:rightChars="0" w:firstLine="560" w:firstLineChars="200"/>
        <w:jc w:val="both"/>
        <w:rPr>
          <w:rFonts w:hint="eastAsia" w:eastAsia="宋体"/>
          <w:lang w:eastAsia="zh-CN"/>
        </w:rPr>
      </w:pPr>
      <w:r>
        <w:t>(8)建设工期：工程于200</w:t>
      </w:r>
      <w:r>
        <w:rPr>
          <w:rFonts w:hint="eastAsia"/>
          <w:lang w:val="en-US" w:eastAsia="zh-CN"/>
        </w:rPr>
        <w:t>6</w:t>
      </w:r>
      <w:r>
        <w:t>年</w:t>
      </w:r>
      <w:r>
        <w:rPr>
          <w:rFonts w:hint="eastAsia"/>
          <w:lang w:val="en-US" w:eastAsia="zh-CN"/>
        </w:rPr>
        <w:t>3月20日</w:t>
      </w:r>
      <w:r>
        <w:t>开工建设，200</w:t>
      </w:r>
      <w:r>
        <w:rPr>
          <w:rFonts w:hint="eastAsia"/>
          <w:lang w:val="en-US" w:eastAsia="zh-CN"/>
        </w:rPr>
        <w:t>7</w:t>
      </w:r>
      <w:r>
        <w:t>年</w:t>
      </w:r>
      <w:r>
        <w:rPr>
          <w:rFonts w:hint="eastAsia"/>
          <w:lang w:val="en-US" w:eastAsia="zh-CN"/>
        </w:rPr>
        <w:t>6</w:t>
      </w:r>
      <w:r>
        <w:t>月</w:t>
      </w:r>
      <w:r>
        <w:rPr>
          <w:rFonts w:hint="eastAsia"/>
          <w:lang w:val="en-US" w:eastAsia="zh-CN"/>
        </w:rPr>
        <w:t>投产发电</w:t>
      </w:r>
      <w:r>
        <w:rPr>
          <w:rFonts w:hint="eastAsia"/>
          <w:lang w:eastAsia="zh-CN"/>
        </w:rPr>
        <w:t>。</w:t>
      </w:r>
    </w:p>
    <w:p>
      <w:pPr>
        <w:pStyle w:val="15"/>
        <w:numPr>
          <w:numId w:val="0"/>
        </w:numPr>
        <w:bidi w:val="0"/>
        <w:spacing w:line="360" w:lineRule="auto"/>
        <w:ind w:leftChars="0" w:right="0" w:rightChars="0" w:firstLine="560" w:firstLineChars="200"/>
        <w:jc w:val="both"/>
        <w:rPr>
          <w:rFonts w:hint="eastAsia"/>
          <w:lang w:val="en-US" w:eastAsia="zh-CN"/>
        </w:rPr>
      </w:pPr>
      <w:r>
        <w:rPr>
          <w:rFonts w:hint="eastAsia"/>
          <w:lang w:val="en-US" w:eastAsia="zh-CN"/>
        </w:rPr>
        <w:t>(8)</w:t>
      </w:r>
      <w:r>
        <w:t>工程总投资：工程总投资</w:t>
      </w:r>
      <w:r>
        <w:rPr>
          <w:rFonts w:hint="eastAsia"/>
          <w:lang w:val="en-US" w:eastAsia="zh-CN"/>
        </w:rPr>
        <w:t>971.19</w:t>
      </w:r>
      <w:r>
        <w:t>万元，其</w:t>
      </w:r>
      <w:r>
        <w:rPr>
          <w:rFonts w:hint="eastAsia"/>
          <w:lang w:val="en-US" w:eastAsia="zh-CN"/>
        </w:rPr>
        <w:t>中主</w:t>
      </w:r>
      <w:r>
        <w:rPr>
          <w:rFonts w:hint="eastAsia"/>
          <w:lang w:val="en-US" w:eastAsia="zh-CN"/>
        </w:rPr>
        <w:t>体工程投资</w:t>
      </w:r>
      <w:r>
        <w:rPr>
          <w:rFonts w:hint="eastAsia"/>
          <w:lang w:val="en-US" w:eastAsia="zh-CN"/>
        </w:rPr>
        <w:t>778.15</w:t>
      </w:r>
      <w:r>
        <w:t>万元，</w:t>
      </w:r>
      <w:r>
        <w:rPr>
          <w:rFonts w:hint="eastAsia"/>
          <w:lang w:val="en-US" w:eastAsia="zh-CN"/>
        </w:rPr>
        <w:t>水土保持投资93.04。</w:t>
      </w:r>
    </w:p>
    <w:p>
      <w:pPr>
        <w:pStyle w:val="15"/>
        <w:numPr>
          <w:ilvl w:val="0"/>
          <w:numId w:val="0"/>
        </w:numPr>
        <w:bidi w:val="0"/>
        <w:spacing w:line="360" w:lineRule="auto"/>
        <w:ind w:leftChars="0" w:right="0" w:rightChars="0" w:firstLine="560" w:firstLineChars="200"/>
        <w:jc w:val="both"/>
      </w:pPr>
      <w:r>
        <w:rPr>
          <w:rFonts w:hint="eastAsia"/>
          <w:lang w:val="en-US" w:eastAsia="zh-CN"/>
        </w:rPr>
        <w:t>(9)</w:t>
      </w:r>
      <w:r>
        <w:t>枢纽工程主要建筑物有：</w:t>
      </w:r>
      <w:r>
        <w:rPr>
          <w:rFonts w:hint="eastAsia"/>
          <w:lang w:val="en-US" w:eastAsia="zh-CN"/>
        </w:rPr>
        <w:t>取水枢纽</w:t>
      </w:r>
      <w:r>
        <w:t>、</w:t>
      </w:r>
      <w:r>
        <w:rPr>
          <w:rFonts w:hint="eastAsia"/>
          <w:lang w:val="en-US" w:eastAsia="zh-CN"/>
        </w:rPr>
        <w:t>引水隧洞</w:t>
      </w:r>
      <w:r>
        <w:t>、</w:t>
      </w:r>
      <w:r>
        <w:rPr>
          <w:rFonts w:hint="eastAsia"/>
          <w:lang w:val="en-US" w:eastAsia="zh-CN"/>
        </w:rPr>
        <w:t>压力前池</w:t>
      </w:r>
      <w:r>
        <w:t>、</w:t>
      </w:r>
      <w:r>
        <w:rPr>
          <w:rFonts w:hint="eastAsia"/>
          <w:lang w:val="en-US" w:eastAsia="zh-CN"/>
        </w:rPr>
        <w:t>溢流管道</w:t>
      </w:r>
      <w:r>
        <w:t>、</w:t>
      </w:r>
      <w:r>
        <w:rPr>
          <w:rFonts w:hint="eastAsia"/>
          <w:lang w:val="en-US" w:eastAsia="zh-CN"/>
        </w:rPr>
        <w:t>压力管道、厂房</w:t>
      </w:r>
      <w:r>
        <w:t>升压站</w:t>
      </w:r>
      <w:r>
        <w:rPr>
          <w:rFonts w:hint="eastAsia"/>
          <w:lang w:eastAsia="zh-CN"/>
        </w:rPr>
        <w:t>、</w:t>
      </w:r>
      <w:r>
        <w:rPr>
          <w:rFonts w:hint="eastAsia"/>
          <w:lang w:val="en-US" w:eastAsia="zh-CN"/>
        </w:rPr>
        <w:t>机电部分</w:t>
      </w:r>
      <w:r>
        <w:t>等。</w:t>
      </w:r>
    </w:p>
    <w:p>
      <w:pPr>
        <w:pStyle w:val="3"/>
        <w:bidi w:val="0"/>
        <w:spacing w:line="360" w:lineRule="auto"/>
        <w:ind w:left="0" w:leftChars="0" w:firstLine="0" w:firstLineChars="0"/>
        <w:rPr>
          <w:b/>
          <w:sz w:val="28"/>
        </w:rPr>
      </w:pPr>
      <w:bookmarkStart w:id="3" w:name="_Toc133"/>
      <w:bookmarkStart w:id="4" w:name="_Toc29021"/>
      <w:r>
        <w:rPr>
          <w:rFonts w:hint="eastAsia"/>
          <w:b/>
          <w:sz w:val="28"/>
          <w:lang w:val="en-US" w:eastAsia="zh-CN"/>
        </w:rPr>
        <w:t xml:space="preserve">1.2 </w:t>
      </w:r>
      <w:r>
        <w:rPr>
          <w:b/>
          <w:sz w:val="28"/>
        </w:rPr>
        <w:t>项目区概况</w:t>
      </w:r>
      <w:bookmarkEnd w:id="3"/>
      <w:bookmarkEnd w:id="4"/>
    </w:p>
    <w:p>
      <w:pPr>
        <w:pStyle w:val="4"/>
        <w:bidi w:val="0"/>
        <w:spacing w:line="360" w:lineRule="auto"/>
        <w:rPr>
          <w:rFonts w:hint="default"/>
          <w:lang w:val="en-US" w:eastAsia="zh-CN"/>
        </w:rPr>
      </w:pPr>
      <w:bookmarkStart w:id="5" w:name="_Toc3401"/>
      <w:r>
        <w:rPr>
          <w:rFonts w:hint="eastAsia"/>
          <w:lang w:val="en-US" w:eastAsia="zh-CN"/>
        </w:rPr>
        <w:t>1.2.1 地理位置</w:t>
      </w:r>
      <w:bookmarkEnd w:id="5"/>
    </w:p>
    <w:p>
      <w:pPr>
        <w:pStyle w:val="15"/>
        <w:bidi w:val="0"/>
        <w:ind w:firstLine="560" w:firstLineChars="200"/>
        <w:rPr>
          <w:rFonts w:hint="eastAsia"/>
          <w:lang w:eastAsia="zh-CN"/>
        </w:rPr>
      </w:pPr>
      <w:r>
        <w:rPr>
          <w:rFonts w:hint="eastAsia"/>
          <w:lang w:val="en-US" w:eastAsia="zh-CN"/>
        </w:rPr>
        <w:t>香格里拉市</w:t>
      </w:r>
      <w:r>
        <w:rPr>
          <w:rFonts w:hint="eastAsia"/>
          <w:lang w:eastAsia="zh-CN"/>
        </w:rPr>
        <w:t>浪都村位于云南省香格里拉县格咱乡的东部，人口约630人，户数为106户，浪都河从西北向东南贯穿全境。从电站到香格里拉</w:t>
      </w:r>
      <w:r>
        <w:rPr>
          <w:rFonts w:hint="eastAsia"/>
          <w:lang w:val="en-US" w:eastAsia="zh-CN"/>
        </w:rPr>
        <w:t>市</w:t>
      </w:r>
      <w:r>
        <w:rPr>
          <w:rFonts w:hint="eastAsia"/>
          <w:lang w:eastAsia="zh-CN"/>
        </w:rPr>
        <w:t>城约有公路里程80km，香格里拉</w:t>
      </w:r>
      <w:r>
        <w:rPr>
          <w:rFonts w:hint="eastAsia"/>
          <w:lang w:val="en-US" w:eastAsia="zh-CN"/>
        </w:rPr>
        <w:t>市</w:t>
      </w:r>
      <w:r>
        <w:rPr>
          <w:rFonts w:hint="eastAsia"/>
          <w:lang w:eastAsia="zh-CN"/>
        </w:rPr>
        <w:t>到大理（下关）有国道214线相连，里程为308km，大理到云南省府昆明有高等级公路连接，里程约为380km。</w:t>
      </w:r>
    </w:p>
    <w:p>
      <w:pPr>
        <w:pStyle w:val="15"/>
        <w:bidi w:val="0"/>
        <w:ind w:firstLine="560" w:firstLineChars="200"/>
        <w:rPr>
          <w:rFonts w:hint="default"/>
          <w:lang w:val="en-US" w:eastAsia="zh-CN"/>
        </w:rPr>
      </w:pPr>
      <w:r>
        <w:rPr>
          <w:rFonts w:hint="eastAsia"/>
          <w:lang w:val="en-US" w:eastAsia="zh-CN"/>
        </w:rPr>
        <w:t>项目建设地点位于浪都村境内，特浪涌河中游，取水点位于楠洋河下游，地理坐标为东经99</w:t>
      </w:r>
      <w:r>
        <w:rPr>
          <w:rFonts w:hint="default"/>
          <w:lang w:val="en-US" w:eastAsia="zh-CN"/>
        </w:rPr>
        <w:t>˚</w:t>
      </w:r>
      <w:r>
        <w:rPr>
          <w:rFonts w:hint="eastAsia"/>
          <w:lang w:val="en-US" w:eastAsia="zh-CN"/>
        </w:rPr>
        <w:t>59</w:t>
      </w:r>
      <w:r>
        <w:rPr>
          <w:rFonts w:hint="default"/>
          <w:lang w:val="en-US" w:eastAsia="zh-CN"/>
        </w:rPr>
        <w:t>ʹ</w:t>
      </w:r>
      <w:r>
        <w:rPr>
          <w:rFonts w:hint="eastAsia"/>
          <w:lang w:val="en-US" w:eastAsia="zh-CN"/>
        </w:rPr>
        <w:t>26.5197</w:t>
      </w:r>
      <w:r>
        <w:rPr>
          <w:rFonts w:hint="default"/>
          <w:lang w:val="en-US" w:eastAsia="zh-CN"/>
        </w:rPr>
        <w:t>˝</w:t>
      </w:r>
      <w:r>
        <w:rPr>
          <w:rFonts w:hint="eastAsia"/>
          <w:lang w:val="en-US" w:eastAsia="zh-CN"/>
        </w:rPr>
        <w:t>，北纬28</w:t>
      </w:r>
      <w:r>
        <w:rPr>
          <w:rFonts w:hint="default"/>
          <w:lang w:val="en-US" w:eastAsia="zh-CN"/>
        </w:rPr>
        <w:t>˚</w:t>
      </w:r>
      <w:r>
        <w:rPr>
          <w:rFonts w:hint="eastAsia"/>
          <w:lang w:val="en-US" w:eastAsia="zh-CN"/>
        </w:rPr>
        <w:t>14</w:t>
      </w:r>
      <w:r>
        <w:rPr>
          <w:rFonts w:hint="default"/>
          <w:lang w:val="en-US" w:eastAsia="zh-CN"/>
        </w:rPr>
        <w:t>ʹ</w:t>
      </w:r>
      <w:r>
        <w:rPr>
          <w:rFonts w:hint="eastAsia"/>
          <w:lang w:val="en-US" w:eastAsia="zh-CN"/>
        </w:rPr>
        <w:t>18.5183</w:t>
      </w:r>
      <w:r>
        <w:rPr>
          <w:rFonts w:hint="default"/>
          <w:lang w:val="en-US" w:eastAsia="zh-CN"/>
        </w:rPr>
        <w:t>˝</w:t>
      </w:r>
      <w:r>
        <w:rPr>
          <w:rFonts w:hint="eastAsia"/>
          <w:lang w:val="en-US" w:eastAsia="zh-CN"/>
        </w:rPr>
        <w:t>。取水点海拔3799m。厂房位于楠洋河与特浪涌河交汇口旁边，地理位置为东经99</w:t>
      </w:r>
      <w:r>
        <w:rPr>
          <w:rFonts w:hint="default"/>
          <w:lang w:val="en-US" w:eastAsia="zh-CN"/>
        </w:rPr>
        <w:t>˚</w:t>
      </w:r>
      <w:r>
        <w:rPr>
          <w:rFonts w:hint="eastAsia"/>
          <w:lang w:val="en-US" w:eastAsia="zh-CN"/>
        </w:rPr>
        <w:t>59</w:t>
      </w:r>
      <w:r>
        <w:rPr>
          <w:rFonts w:hint="default"/>
          <w:lang w:val="en-US" w:eastAsia="zh-CN"/>
        </w:rPr>
        <w:t>ʹ</w:t>
      </w:r>
      <w:r>
        <w:rPr>
          <w:rFonts w:hint="eastAsia"/>
          <w:lang w:val="en-US" w:eastAsia="zh-CN"/>
        </w:rPr>
        <w:t>44.0259</w:t>
      </w:r>
      <w:r>
        <w:rPr>
          <w:rFonts w:hint="default"/>
          <w:lang w:val="en-US" w:eastAsia="zh-CN"/>
        </w:rPr>
        <w:t>˝</w:t>
      </w:r>
      <w:r>
        <w:rPr>
          <w:rFonts w:hint="eastAsia"/>
          <w:lang w:val="en-US" w:eastAsia="zh-CN"/>
        </w:rPr>
        <w:t>，北纬28</w:t>
      </w:r>
      <w:r>
        <w:rPr>
          <w:rFonts w:hint="default"/>
          <w:lang w:val="en-US" w:eastAsia="zh-CN"/>
        </w:rPr>
        <w:t>˚</w:t>
      </w:r>
      <w:r>
        <w:rPr>
          <w:rFonts w:hint="eastAsia"/>
          <w:lang w:val="en-US" w:eastAsia="zh-CN"/>
        </w:rPr>
        <w:t>14</w:t>
      </w:r>
      <w:r>
        <w:rPr>
          <w:rFonts w:hint="default"/>
          <w:lang w:val="en-US" w:eastAsia="zh-CN"/>
        </w:rPr>
        <w:t>ʹ</w:t>
      </w:r>
      <w:r>
        <w:rPr>
          <w:rFonts w:hint="eastAsia"/>
          <w:lang w:val="en-US" w:eastAsia="zh-CN"/>
        </w:rPr>
        <w:t>13.0967</w:t>
      </w:r>
      <w:r>
        <w:rPr>
          <w:rFonts w:hint="default"/>
          <w:lang w:val="en-US" w:eastAsia="zh-CN"/>
        </w:rPr>
        <w:t>˝</w:t>
      </w:r>
      <w:r>
        <w:rPr>
          <w:rFonts w:hint="eastAsia"/>
          <w:lang w:val="en-US" w:eastAsia="zh-CN"/>
        </w:rPr>
        <w:t>，海拔3660m。前池位于厂房后面的山坡上，地理位置为东经99</w:t>
      </w:r>
      <w:r>
        <w:rPr>
          <w:rFonts w:hint="default"/>
          <w:lang w:val="en-US" w:eastAsia="zh-CN"/>
        </w:rPr>
        <w:t>˚</w:t>
      </w:r>
      <w:r>
        <w:rPr>
          <w:rFonts w:hint="eastAsia"/>
          <w:lang w:val="en-US" w:eastAsia="zh-CN"/>
        </w:rPr>
        <w:t>59</w:t>
      </w:r>
      <w:r>
        <w:rPr>
          <w:rFonts w:hint="default"/>
          <w:lang w:val="en-US" w:eastAsia="zh-CN"/>
        </w:rPr>
        <w:t>ʹ</w:t>
      </w:r>
      <w:r>
        <w:rPr>
          <w:rFonts w:hint="eastAsia"/>
          <w:lang w:val="en-US" w:eastAsia="zh-CN"/>
        </w:rPr>
        <w:t>38.0006</w:t>
      </w:r>
      <w:r>
        <w:rPr>
          <w:rFonts w:hint="default"/>
          <w:lang w:val="en-US" w:eastAsia="zh-CN"/>
        </w:rPr>
        <w:t>˝</w:t>
      </w:r>
      <w:r>
        <w:rPr>
          <w:rFonts w:hint="eastAsia"/>
          <w:lang w:val="en-US" w:eastAsia="zh-CN"/>
        </w:rPr>
        <w:t>，北纬28</w:t>
      </w:r>
      <w:r>
        <w:rPr>
          <w:rFonts w:hint="default"/>
          <w:lang w:val="en-US" w:eastAsia="zh-CN"/>
        </w:rPr>
        <w:t>˚</w:t>
      </w:r>
      <w:r>
        <w:rPr>
          <w:rFonts w:hint="eastAsia"/>
          <w:lang w:val="en-US" w:eastAsia="zh-CN"/>
        </w:rPr>
        <w:t>14</w:t>
      </w:r>
      <w:r>
        <w:rPr>
          <w:rFonts w:hint="default"/>
          <w:lang w:val="en-US" w:eastAsia="zh-CN"/>
        </w:rPr>
        <w:t>ʹ</w:t>
      </w:r>
      <w:r>
        <w:rPr>
          <w:rFonts w:hint="eastAsia"/>
          <w:lang w:val="en-US" w:eastAsia="zh-CN"/>
        </w:rPr>
        <w:t>19.4890</w:t>
      </w:r>
      <w:r>
        <w:rPr>
          <w:rFonts w:hint="default"/>
          <w:lang w:val="en-US" w:eastAsia="zh-CN"/>
        </w:rPr>
        <w:t>˝</w:t>
      </w:r>
      <w:r>
        <w:rPr>
          <w:rFonts w:hint="eastAsia"/>
          <w:lang w:val="en-US" w:eastAsia="zh-CN"/>
        </w:rPr>
        <w:t>，海拔3792m。香稻二级公路从厂房后面通过，交通十分便利。</w:t>
      </w:r>
    </w:p>
    <w:p>
      <w:pPr>
        <w:pStyle w:val="4"/>
        <w:bidi w:val="0"/>
        <w:rPr>
          <w:rFonts w:hint="eastAsia"/>
          <w:lang w:val="en-US" w:eastAsia="zh-CN"/>
        </w:rPr>
      </w:pPr>
      <w:bookmarkStart w:id="6" w:name="_Toc15494"/>
      <w:r>
        <w:rPr>
          <w:rFonts w:hint="eastAsia"/>
          <w:lang w:val="en-US" w:eastAsia="zh-CN"/>
        </w:rPr>
        <w:t>1.2.2 气象、水文</w:t>
      </w:r>
      <w:bookmarkEnd w:id="6"/>
    </w:p>
    <w:p>
      <w:pPr>
        <w:pStyle w:val="15"/>
        <w:bidi w:val="0"/>
        <w:ind w:firstLine="560" w:firstLineChars="200"/>
        <w:rPr>
          <w:rFonts w:hint="eastAsia"/>
          <w:lang w:val="en-US" w:eastAsia="zh-CN"/>
        </w:rPr>
      </w:pPr>
      <w:r>
        <w:rPr>
          <w:rFonts w:hint="eastAsia"/>
          <w:lang w:val="en-US" w:eastAsia="zh-CN"/>
        </w:rPr>
        <w:t>浪都河流域立体气候明显，雨量充沛，流域内暴雨及阵雨较多，每年4月底到5月中旬高原地区天气变暖，高山上的积雪熔化，造成河流的第一次丰水期，此次丰水期水量增幅不大，历时较短，一般为10——20天，水量从5月下旬开始减小，至6月底由于雨季临近而开始增大，到7月中旬，雨季来临，河中水量聚增，丰水季节来临，此次丰水期水量增幅较大，历时较长，能延续到9月底，从10月份开始，雨季过去，水量逐渐减少，12—3月为枯水期。</w:t>
      </w:r>
    </w:p>
    <w:p>
      <w:pPr>
        <w:pStyle w:val="15"/>
        <w:bidi w:val="0"/>
        <w:ind w:firstLine="560" w:firstLineChars="200"/>
        <w:rPr>
          <w:rFonts w:hint="eastAsia"/>
          <w:lang w:val="en-US" w:eastAsia="zh-CN"/>
        </w:rPr>
      </w:pPr>
      <w:r>
        <w:rPr>
          <w:rFonts w:hint="eastAsia"/>
          <w:lang w:val="en-US" w:eastAsia="zh-CN"/>
        </w:rPr>
        <w:t>根据香格里拉县气象站1960——1995年气象实测资料统计：香格里拉市城区多年平均气温5.9 ℃，极端最高气温25.6℃（1988年6月28日），极端最低气温-27.4℃（1982年12月27日）；多年平均降水量646.9 mm，多年平均风速2.3m/s；历年最大风速22.0m/s。</w:t>
      </w:r>
    </w:p>
    <w:p>
      <w:pPr>
        <w:spacing w:line="360" w:lineRule="auto"/>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lang w:val="en-US" w:eastAsia="zh-CN"/>
        </w:rPr>
        <w:t>项目所在河流无水文站点分布，根据《浪都村水电站水资源论证报告》，引用上桥头水文站径流资料，采用</w:t>
      </w:r>
      <w:r>
        <w:rPr>
          <w:rFonts w:hint="eastAsia" w:asciiTheme="majorEastAsia" w:hAnsiTheme="majorEastAsia" w:eastAsiaTheme="majorEastAsia" w:cstheme="majorEastAsia"/>
          <w:sz w:val="28"/>
          <w:szCs w:val="28"/>
        </w:rPr>
        <w:t>积比加降水修正公式</w:t>
      </w:r>
      <w:r>
        <w:rPr>
          <w:rFonts w:hint="eastAsia" w:asciiTheme="majorEastAsia" w:hAnsiTheme="majorEastAsia" w:eastAsiaTheme="majorEastAsia" w:cstheme="majorEastAsia"/>
          <w:sz w:val="28"/>
          <w:szCs w:val="28"/>
          <w:lang w:val="en-US" w:eastAsia="zh-CN"/>
        </w:rPr>
        <w:t>计算浪都村水电站的多年平均流量</w:t>
      </w:r>
      <w:r>
        <w:rPr>
          <w:rFonts w:hint="eastAsia" w:asciiTheme="majorEastAsia" w:hAnsiTheme="majorEastAsia" w:eastAsiaTheme="majorEastAsia" w:cstheme="majorEastAsia"/>
          <w:sz w:val="28"/>
          <w:szCs w:val="28"/>
        </w:rPr>
        <w:t>：</w:t>
      </w:r>
    </w:p>
    <w:p>
      <w:pPr>
        <w:ind w:firstLine="537" w:firstLineChars="192"/>
        <w:jc w:val="both"/>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Q</w:t>
      </w:r>
      <w:r>
        <w:rPr>
          <w:rFonts w:hint="eastAsia" w:asciiTheme="majorEastAsia" w:hAnsiTheme="majorEastAsia" w:eastAsiaTheme="majorEastAsia" w:cstheme="majorEastAsia"/>
          <w:sz w:val="28"/>
          <w:szCs w:val="28"/>
          <w:vertAlign w:val="subscript"/>
          <w:lang w:val="en-US" w:eastAsia="zh-CN"/>
        </w:rPr>
        <w:t>设</w:t>
      </w: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A</w:t>
      </w:r>
      <w:r>
        <w:rPr>
          <w:rFonts w:hint="eastAsia" w:asciiTheme="majorEastAsia" w:hAnsiTheme="majorEastAsia" w:eastAsiaTheme="majorEastAsia" w:cstheme="majorEastAsia"/>
          <w:sz w:val="28"/>
          <w:szCs w:val="28"/>
          <w:vertAlign w:val="subscript"/>
          <w:lang w:val="en-US" w:eastAsia="zh-CN"/>
        </w:rPr>
        <w:t>设</w:t>
      </w:r>
      <w:r>
        <w:rPr>
          <w:rFonts w:hint="eastAsia" w:asciiTheme="majorEastAsia" w:hAnsiTheme="majorEastAsia" w:eastAsiaTheme="majorEastAsia" w:cstheme="majorEastAsia"/>
          <w:sz w:val="28"/>
          <w:szCs w:val="28"/>
          <w:lang w:val="en-US" w:eastAsia="zh-CN"/>
        </w:rPr>
        <w:t>/A</w:t>
      </w:r>
      <w:r>
        <w:rPr>
          <w:rFonts w:hint="eastAsia" w:asciiTheme="majorEastAsia" w:hAnsiTheme="majorEastAsia" w:eastAsiaTheme="majorEastAsia" w:cstheme="majorEastAsia"/>
          <w:sz w:val="28"/>
          <w:szCs w:val="28"/>
          <w:vertAlign w:val="subscript"/>
          <w:lang w:val="en-US" w:eastAsia="zh-CN"/>
        </w:rPr>
        <w:t>参</w:t>
      </w:r>
      <w:r>
        <w:rPr>
          <w:rFonts w:hint="eastAsia" w:asciiTheme="majorEastAsia" w:hAnsiTheme="majorEastAsia" w:eastAsiaTheme="majorEastAsia" w:cstheme="majorEastAsia"/>
          <w:sz w:val="28"/>
          <w:szCs w:val="28"/>
        </w:rPr>
        <w:t>×F</w:t>
      </w:r>
      <w:r>
        <w:rPr>
          <w:rFonts w:hint="eastAsia" w:asciiTheme="majorEastAsia" w:hAnsiTheme="majorEastAsia" w:eastAsiaTheme="majorEastAsia" w:cstheme="majorEastAsia"/>
          <w:sz w:val="28"/>
          <w:szCs w:val="28"/>
          <w:vertAlign w:val="subscript"/>
          <w:lang w:val="en-US" w:eastAsia="zh-CN"/>
        </w:rPr>
        <w:t>设</w:t>
      </w:r>
      <w:r>
        <w:rPr>
          <w:rFonts w:hint="eastAsia" w:asciiTheme="majorEastAsia" w:hAnsiTheme="majorEastAsia" w:eastAsiaTheme="majorEastAsia" w:cstheme="majorEastAsia"/>
          <w:sz w:val="28"/>
          <w:szCs w:val="28"/>
        </w:rPr>
        <w:t xml:space="preserve"> /F</w:t>
      </w:r>
      <w:r>
        <w:rPr>
          <w:rFonts w:hint="eastAsia" w:asciiTheme="majorEastAsia" w:hAnsiTheme="majorEastAsia" w:eastAsiaTheme="majorEastAsia" w:cstheme="majorEastAsia"/>
          <w:sz w:val="28"/>
          <w:szCs w:val="28"/>
          <w:vertAlign w:val="subscript"/>
          <w:lang w:val="en-US" w:eastAsia="zh-CN"/>
        </w:rPr>
        <w:t>参</w:t>
      </w: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rPr>
        <w:t>×Q</w:t>
      </w:r>
      <w:r>
        <w:rPr>
          <w:rFonts w:hint="eastAsia" w:asciiTheme="majorEastAsia" w:hAnsiTheme="majorEastAsia" w:eastAsiaTheme="majorEastAsia" w:cstheme="majorEastAsia"/>
          <w:sz w:val="28"/>
          <w:szCs w:val="28"/>
          <w:vertAlign w:val="subscript"/>
          <w:lang w:val="en-US" w:eastAsia="zh-CN"/>
        </w:rPr>
        <w:t>参</w:t>
      </w:r>
      <w:r>
        <w:rPr>
          <w:rFonts w:hint="eastAsia" w:asciiTheme="majorEastAsia" w:hAnsiTheme="majorEastAsia" w:eastAsiaTheme="majorEastAsia" w:cstheme="majorEastAsia"/>
          <w:sz w:val="28"/>
          <w:szCs w:val="28"/>
          <w:vertAlign w:val="subscript"/>
        </w:rPr>
        <w:t xml:space="preserve"> </w:t>
      </w:r>
      <w:r>
        <w:rPr>
          <w:rFonts w:hint="eastAsia" w:asciiTheme="majorEastAsia" w:hAnsiTheme="majorEastAsia" w:eastAsiaTheme="majorEastAsia" w:cstheme="majorEastAsia"/>
          <w:sz w:val="28"/>
          <w:szCs w:val="28"/>
        </w:rPr>
        <w:t xml:space="preserve"> </w:t>
      </w:r>
    </w:p>
    <w:p>
      <w:pPr>
        <w:ind w:firstLine="537" w:firstLineChars="192"/>
        <w:jc w:val="both"/>
        <w:rPr>
          <w:rFonts w:hint="eastAsia" w:asciiTheme="majorEastAsia" w:hAnsiTheme="majorEastAsia" w:eastAsiaTheme="majorEastAsia" w:cstheme="majorEastAsia"/>
          <w:sz w:val="28"/>
          <w:szCs w:val="28"/>
        </w:rPr>
      </w:pPr>
    </w:p>
    <w:p>
      <w:pPr>
        <w:spacing w:line="360" w:lineRule="auto"/>
        <w:ind w:firstLine="537" w:firstLineChars="192"/>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试中：</w:t>
      </w:r>
    </w:p>
    <w:p>
      <w:pPr>
        <w:spacing w:line="360" w:lineRule="auto"/>
        <w:ind w:firstLine="537" w:firstLineChars="192"/>
        <w:jc w:val="both"/>
        <w:rPr>
          <w:rFonts w:hint="eastAsia" w:asciiTheme="majorEastAsia" w:hAnsiTheme="majorEastAsia" w:eastAsiaTheme="majorEastAsia" w:cstheme="majorEastAsia"/>
          <w:sz w:val="28"/>
          <w:szCs w:val="28"/>
          <w:vertAlign w:val="baseline"/>
          <w:lang w:val="en-US" w:eastAsia="zh-CN"/>
        </w:rPr>
      </w:pPr>
      <w:r>
        <w:rPr>
          <w:rFonts w:hint="eastAsia" w:asciiTheme="majorEastAsia" w:hAnsiTheme="majorEastAsia" w:eastAsiaTheme="majorEastAsia" w:cstheme="majorEastAsia"/>
          <w:sz w:val="28"/>
          <w:szCs w:val="28"/>
          <w:lang w:val="en-US" w:eastAsia="zh-CN"/>
        </w:rPr>
        <w:t>A</w:t>
      </w:r>
      <w:r>
        <w:rPr>
          <w:rFonts w:hint="eastAsia" w:asciiTheme="majorEastAsia" w:hAnsiTheme="majorEastAsia" w:eastAsiaTheme="majorEastAsia" w:cstheme="majorEastAsia"/>
          <w:sz w:val="28"/>
          <w:szCs w:val="28"/>
          <w:vertAlign w:val="subscript"/>
          <w:lang w:val="en-US" w:eastAsia="zh-CN"/>
        </w:rPr>
        <w:t>设</w:t>
      </w:r>
      <w:r>
        <w:rPr>
          <w:rFonts w:hint="eastAsia" w:asciiTheme="majorEastAsia" w:hAnsiTheme="majorEastAsia" w:eastAsiaTheme="majorEastAsia" w:cstheme="majorEastAsia"/>
          <w:sz w:val="28"/>
          <w:szCs w:val="28"/>
          <w:vertAlign w:val="baseline"/>
          <w:lang w:val="en-US" w:eastAsia="zh-CN"/>
        </w:rPr>
        <w:t>：设计点的流域面积；</w:t>
      </w:r>
      <w:r>
        <w:rPr>
          <w:rFonts w:hint="eastAsia" w:asciiTheme="majorEastAsia" w:hAnsiTheme="majorEastAsia" w:eastAsiaTheme="majorEastAsia" w:cstheme="majorEastAsia"/>
          <w:sz w:val="28"/>
          <w:szCs w:val="28"/>
          <w:lang w:val="en-US" w:eastAsia="zh-CN"/>
        </w:rPr>
        <w:t>A</w:t>
      </w:r>
      <w:r>
        <w:rPr>
          <w:rFonts w:hint="eastAsia" w:asciiTheme="majorEastAsia" w:hAnsiTheme="majorEastAsia" w:eastAsiaTheme="majorEastAsia" w:cstheme="majorEastAsia"/>
          <w:sz w:val="28"/>
          <w:szCs w:val="28"/>
          <w:vertAlign w:val="subscript"/>
          <w:lang w:val="en-US" w:eastAsia="zh-CN"/>
        </w:rPr>
        <w:t>参</w:t>
      </w:r>
      <w:r>
        <w:rPr>
          <w:rFonts w:hint="eastAsia" w:asciiTheme="majorEastAsia" w:hAnsiTheme="majorEastAsia" w:eastAsiaTheme="majorEastAsia" w:cstheme="majorEastAsia"/>
          <w:sz w:val="28"/>
          <w:szCs w:val="28"/>
          <w:vertAlign w:val="baseline"/>
          <w:lang w:val="en-US" w:eastAsia="zh-CN"/>
        </w:rPr>
        <w:t>：参证站的流域面积；</w:t>
      </w:r>
    </w:p>
    <w:p>
      <w:pPr>
        <w:spacing w:line="360" w:lineRule="auto"/>
        <w:ind w:firstLine="537" w:firstLineChars="192"/>
        <w:jc w:val="both"/>
        <w:rPr>
          <w:rFonts w:hint="eastAsia" w:asciiTheme="majorEastAsia" w:hAnsiTheme="majorEastAsia" w:eastAsiaTheme="majorEastAsia" w:cstheme="majorEastAsia"/>
          <w:sz w:val="28"/>
          <w:szCs w:val="28"/>
          <w:vertAlign w:val="baseline"/>
          <w:lang w:val="en-US" w:eastAsia="zh-CN"/>
        </w:rPr>
      </w:pPr>
      <w:r>
        <w:rPr>
          <w:rFonts w:hint="eastAsia" w:asciiTheme="majorEastAsia" w:hAnsiTheme="majorEastAsia" w:eastAsiaTheme="majorEastAsia" w:cstheme="majorEastAsia"/>
          <w:sz w:val="28"/>
          <w:szCs w:val="28"/>
        </w:rPr>
        <w:t>F</w:t>
      </w:r>
      <w:r>
        <w:rPr>
          <w:rFonts w:hint="eastAsia" w:asciiTheme="majorEastAsia" w:hAnsiTheme="majorEastAsia" w:eastAsiaTheme="majorEastAsia" w:cstheme="majorEastAsia"/>
          <w:sz w:val="28"/>
          <w:szCs w:val="28"/>
          <w:vertAlign w:val="subscript"/>
          <w:lang w:val="en-US" w:eastAsia="zh-CN"/>
        </w:rPr>
        <w:t>设</w:t>
      </w:r>
      <w:r>
        <w:rPr>
          <w:rFonts w:hint="eastAsia" w:asciiTheme="majorEastAsia" w:hAnsiTheme="majorEastAsia" w:eastAsiaTheme="majorEastAsia" w:cstheme="majorEastAsia"/>
          <w:sz w:val="28"/>
          <w:szCs w:val="28"/>
          <w:vertAlign w:val="baseline"/>
          <w:lang w:val="en-US" w:eastAsia="zh-CN"/>
        </w:rPr>
        <w:t>：设计流域的降水量；</w:t>
      </w:r>
      <w:r>
        <w:rPr>
          <w:rFonts w:hint="eastAsia" w:asciiTheme="majorEastAsia" w:hAnsiTheme="majorEastAsia" w:eastAsiaTheme="majorEastAsia" w:cstheme="majorEastAsia"/>
          <w:sz w:val="28"/>
          <w:szCs w:val="28"/>
        </w:rPr>
        <w:t>F</w:t>
      </w:r>
      <w:r>
        <w:rPr>
          <w:rFonts w:hint="eastAsia" w:asciiTheme="majorEastAsia" w:hAnsiTheme="majorEastAsia" w:eastAsiaTheme="majorEastAsia" w:cstheme="majorEastAsia"/>
          <w:sz w:val="28"/>
          <w:szCs w:val="28"/>
          <w:vertAlign w:val="subscript"/>
          <w:lang w:val="en-US" w:eastAsia="zh-CN"/>
        </w:rPr>
        <w:t>设</w:t>
      </w:r>
      <w:r>
        <w:rPr>
          <w:rFonts w:hint="eastAsia" w:asciiTheme="majorEastAsia" w:hAnsiTheme="majorEastAsia" w:eastAsiaTheme="majorEastAsia" w:cstheme="majorEastAsia"/>
          <w:sz w:val="28"/>
          <w:szCs w:val="28"/>
          <w:vertAlign w:val="baseline"/>
          <w:lang w:val="en-US" w:eastAsia="zh-CN"/>
        </w:rPr>
        <w:t>：参证流域的降水量；</w:t>
      </w:r>
    </w:p>
    <w:p>
      <w:pPr>
        <w:spacing w:line="360" w:lineRule="auto"/>
        <w:ind w:left="0" w:leftChars="0" w:firstLine="490" w:firstLineChars="175"/>
        <w:jc w:val="both"/>
        <w:rPr>
          <w:rFonts w:hint="eastAsia" w:asciiTheme="majorEastAsia" w:hAnsiTheme="majorEastAsia" w:eastAsiaTheme="majorEastAsia" w:cstheme="majorEastAsia"/>
          <w:sz w:val="28"/>
          <w:szCs w:val="28"/>
          <w:vertAlign w:val="baseline"/>
          <w:lang w:val="en-US" w:eastAsia="zh-CN"/>
        </w:rPr>
      </w:pPr>
      <w:r>
        <w:rPr>
          <w:rFonts w:hint="eastAsia" w:asciiTheme="majorEastAsia" w:hAnsiTheme="majorEastAsia" w:eastAsiaTheme="majorEastAsia" w:cstheme="majorEastAsia"/>
          <w:sz w:val="28"/>
          <w:szCs w:val="28"/>
        </w:rPr>
        <w:t>Q</w:t>
      </w:r>
      <w:r>
        <w:rPr>
          <w:rFonts w:hint="eastAsia" w:asciiTheme="majorEastAsia" w:hAnsiTheme="majorEastAsia" w:eastAsiaTheme="majorEastAsia" w:cstheme="majorEastAsia"/>
          <w:sz w:val="28"/>
          <w:szCs w:val="28"/>
          <w:vertAlign w:val="subscript"/>
          <w:lang w:val="en-US" w:eastAsia="zh-CN"/>
        </w:rPr>
        <w:t>设</w:t>
      </w:r>
      <w:r>
        <w:rPr>
          <w:rFonts w:hint="eastAsia" w:asciiTheme="majorEastAsia" w:hAnsiTheme="majorEastAsia" w:eastAsiaTheme="majorEastAsia" w:cstheme="majorEastAsia"/>
          <w:sz w:val="28"/>
          <w:szCs w:val="28"/>
          <w:vertAlign w:val="baseline"/>
          <w:lang w:val="en-US" w:eastAsia="zh-CN"/>
        </w:rPr>
        <w:t>：设计点的平均流量；</w:t>
      </w:r>
      <w:r>
        <w:rPr>
          <w:rFonts w:hint="eastAsia" w:asciiTheme="majorEastAsia" w:hAnsiTheme="majorEastAsia" w:eastAsiaTheme="majorEastAsia" w:cstheme="majorEastAsia"/>
          <w:sz w:val="28"/>
          <w:szCs w:val="28"/>
        </w:rPr>
        <w:t>Q</w:t>
      </w:r>
      <w:r>
        <w:rPr>
          <w:rFonts w:hint="eastAsia" w:asciiTheme="majorEastAsia" w:hAnsiTheme="majorEastAsia" w:eastAsiaTheme="majorEastAsia" w:cstheme="majorEastAsia"/>
          <w:sz w:val="28"/>
          <w:szCs w:val="28"/>
          <w:vertAlign w:val="subscript"/>
          <w:lang w:val="en-US" w:eastAsia="zh-CN"/>
        </w:rPr>
        <w:t>设</w:t>
      </w:r>
      <w:r>
        <w:rPr>
          <w:rFonts w:hint="eastAsia" w:asciiTheme="majorEastAsia" w:hAnsiTheme="majorEastAsia" w:eastAsiaTheme="majorEastAsia" w:cstheme="majorEastAsia"/>
          <w:sz w:val="28"/>
          <w:szCs w:val="28"/>
          <w:vertAlign w:val="baseline"/>
          <w:lang w:val="en-US" w:eastAsia="zh-CN"/>
        </w:rPr>
        <w:t>：参证站的平均流；</w:t>
      </w:r>
    </w:p>
    <w:p>
      <w:pPr>
        <w:spacing w:line="360" w:lineRule="auto"/>
        <w:ind w:left="0" w:leftChars="0" w:firstLine="420" w:firstLineChars="175"/>
        <w:jc w:val="both"/>
        <w:rPr>
          <w:rFonts w:hint="eastAsia" w:ascii="仿宋_GB2312" w:hAnsi="仿宋_GB2312" w:eastAsia="仿宋_GB2312" w:cs="仿宋_GB2312"/>
          <w:sz w:val="24"/>
          <w:szCs w:val="24"/>
          <w:vertAlign w:val="baseline"/>
          <w:lang w:val="en-US" w:eastAsia="zh-CN"/>
        </w:rPr>
      </w:pPr>
    </w:p>
    <w:p>
      <w:pPr>
        <w:pStyle w:val="5"/>
        <w:spacing w:line="364" w:lineRule="auto"/>
        <w:ind w:left="13" w:leftChars="0" w:right="50" w:rightChars="0" w:firstLine="425" w:firstLineChars="152"/>
        <w:jc w:val="left"/>
        <w:rPr>
          <w:rFonts w:hint="eastAsia" w:asciiTheme="majorEastAsia" w:hAnsiTheme="majorEastAsia" w:eastAsiaTheme="majorEastAsia" w:cstheme="majorEastAsia"/>
          <w:b w:val="0"/>
          <w:bCs w:val="0"/>
          <w:sz w:val="28"/>
          <w:szCs w:val="28"/>
          <w:lang w:val="en-US" w:eastAsia="zh-CN"/>
        </w:rPr>
      </w:pPr>
      <w:r>
        <w:rPr>
          <w:rFonts w:hint="eastAsia" w:asciiTheme="majorEastAsia" w:hAnsiTheme="majorEastAsia" w:eastAsiaTheme="majorEastAsia" w:cstheme="majorEastAsia"/>
          <w:b w:val="0"/>
          <w:bCs w:val="0"/>
          <w:sz w:val="28"/>
          <w:szCs w:val="28"/>
          <w:lang w:val="en-US" w:eastAsia="zh-CN"/>
        </w:rPr>
        <w:t>经过计算，浪都村水电站取水口多年平均流量为0.83m</w:t>
      </w:r>
      <w:r>
        <w:rPr>
          <w:rFonts w:hint="eastAsia" w:asciiTheme="majorEastAsia" w:hAnsiTheme="majorEastAsia" w:eastAsiaTheme="majorEastAsia" w:cstheme="majorEastAsia"/>
          <w:b w:val="0"/>
          <w:bCs w:val="0"/>
          <w:sz w:val="28"/>
          <w:szCs w:val="28"/>
          <w:vertAlign w:val="superscript"/>
          <w:lang w:val="en-US" w:eastAsia="zh-CN"/>
        </w:rPr>
        <w:t>3</w:t>
      </w:r>
      <w:r>
        <w:rPr>
          <w:rFonts w:hint="eastAsia" w:asciiTheme="majorEastAsia" w:hAnsiTheme="majorEastAsia" w:eastAsiaTheme="majorEastAsia" w:cstheme="majorEastAsia"/>
          <w:b w:val="0"/>
          <w:bCs w:val="0"/>
          <w:sz w:val="28"/>
          <w:szCs w:val="28"/>
          <w:lang w:val="en-US" w:eastAsia="zh-CN"/>
        </w:rPr>
        <w:t>/s，多年平均年径流量为2579万m</w:t>
      </w:r>
      <w:r>
        <w:rPr>
          <w:rFonts w:hint="eastAsia" w:asciiTheme="majorEastAsia" w:hAnsiTheme="majorEastAsia" w:eastAsiaTheme="majorEastAsia" w:cstheme="majorEastAsia"/>
          <w:b w:val="0"/>
          <w:bCs w:val="0"/>
          <w:sz w:val="28"/>
          <w:szCs w:val="28"/>
          <w:vertAlign w:val="superscript"/>
          <w:lang w:val="en-US" w:eastAsia="zh-CN"/>
        </w:rPr>
        <w:t>3</w:t>
      </w:r>
      <w:r>
        <w:rPr>
          <w:rFonts w:hint="eastAsia" w:asciiTheme="majorEastAsia" w:hAnsiTheme="majorEastAsia" w:eastAsiaTheme="majorEastAsia" w:cstheme="majorEastAsia"/>
          <w:b w:val="0"/>
          <w:bCs w:val="0"/>
          <w:sz w:val="28"/>
          <w:szCs w:val="28"/>
          <w:lang w:val="en-US" w:eastAsia="zh-CN"/>
        </w:rPr>
        <w:t>/a。浪都村水电站多年平均流量见表2-4。</w:t>
      </w:r>
    </w:p>
    <w:p>
      <w:pPr>
        <w:spacing w:line="360" w:lineRule="auto"/>
        <w:rPr>
          <w:rFonts w:hint="default" w:ascii="仿宋_GB2312" w:hAnsi="仿宋_GB2312" w:eastAsia="仿宋_GB2312" w:cs="仿宋_GB2312"/>
          <w:b/>
          <w:bCs/>
          <w:sz w:val="28"/>
          <w:szCs w:val="28"/>
          <w:lang w:val="en-US" w:eastAsia="zh-CN"/>
        </w:rPr>
      </w:pPr>
      <w:r>
        <w:rPr>
          <w:rFonts w:hint="eastAsia" w:ascii="仿宋_GB2312" w:hAnsi="仿宋_GB2312" w:eastAsia="仿宋_GB2312" w:cs="仿宋_GB2312"/>
          <w:sz w:val="24"/>
          <w:szCs w:val="24"/>
          <w:lang w:val="en-US" w:eastAsia="zh-CN"/>
        </w:rPr>
        <w:t xml:space="preserve">表1.2-1             </w:t>
      </w:r>
      <w:r>
        <w:rPr>
          <w:rFonts w:hint="eastAsia" w:ascii="仿宋_GB2312" w:hAnsi="仿宋_GB2312" w:eastAsia="仿宋_GB2312" w:cs="仿宋_GB2312"/>
          <w:b/>
          <w:bCs/>
          <w:sz w:val="28"/>
          <w:szCs w:val="28"/>
          <w:lang w:val="en-US" w:eastAsia="zh-CN"/>
        </w:rPr>
        <w:t>浪都村水电站多年平均流量和年径流量计算表</w:t>
      </w:r>
    </w:p>
    <w:tbl>
      <w:tblPr>
        <w:tblStyle w:val="10"/>
        <w:tblW w:w="9336" w:type="dxa"/>
        <w:tblInd w:w="0" w:type="dxa"/>
        <w:tblLayout w:type="fixed"/>
        <w:tblCellMar>
          <w:top w:w="0" w:type="dxa"/>
          <w:left w:w="0" w:type="dxa"/>
          <w:bottom w:w="0" w:type="dxa"/>
          <w:right w:w="0" w:type="dxa"/>
        </w:tblCellMar>
      </w:tblPr>
      <w:tblGrid>
        <w:gridCol w:w="1080"/>
        <w:gridCol w:w="1305"/>
        <w:gridCol w:w="960"/>
        <w:gridCol w:w="960"/>
        <w:gridCol w:w="960"/>
        <w:gridCol w:w="1071"/>
        <w:gridCol w:w="1005"/>
        <w:gridCol w:w="960"/>
        <w:gridCol w:w="1035"/>
      </w:tblGrid>
      <w:tr>
        <w:tblPrEx>
          <w:tblCellMar>
            <w:top w:w="0" w:type="dxa"/>
            <w:left w:w="0" w:type="dxa"/>
            <w:bottom w:w="0" w:type="dxa"/>
            <w:right w:w="0" w:type="dxa"/>
          </w:tblCellMar>
        </w:tblPrEx>
        <w:trPr>
          <w:trHeight w:val="420" w:hRule="atLeast"/>
        </w:trPr>
        <w:tc>
          <w:tcPr>
            <w:tcW w:w="108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站点</w:t>
            </w:r>
          </w:p>
        </w:tc>
        <w:tc>
          <w:tcPr>
            <w:tcW w:w="130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项 目</w:t>
            </w: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hint="eastAsia" w:ascii="仿宋_GB2312" w:hAnsi="仿宋_GB2312" w:eastAsia="仿宋_GB2312" w:cs="仿宋_GB2312"/>
                <w:i w:val="0"/>
                <w:color w:val="000000"/>
                <w:sz w:val="21"/>
                <w:szCs w:val="21"/>
                <w:u w:val="none"/>
              </w:rPr>
            </w:pP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hint="eastAsia" w:ascii="仿宋_GB2312" w:hAnsi="仿宋_GB2312" w:eastAsia="仿宋_GB2312" w:cs="仿宋_GB2312"/>
                <w:i w:val="0"/>
                <w:color w:val="000000"/>
                <w:sz w:val="21"/>
                <w:szCs w:val="21"/>
                <w:u w:val="none"/>
              </w:rPr>
            </w:pP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hint="eastAsia" w:ascii="仿宋_GB2312" w:hAnsi="仿宋_GB2312" w:eastAsia="仿宋_GB2312" w:cs="仿宋_GB2312"/>
                <w:i w:val="0"/>
                <w:color w:val="000000"/>
                <w:sz w:val="21"/>
                <w:szCs w:val="21"/>
                <w:u w:val="none"/>
              </w:rPr>
            </w:pPr>
          </w:p>
        </w:tc>
        <w:tc>
          <w:tcPr>
            <w:tcW w:w="4071"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P(%)</w:t>
            </w:r>
          </w:p>
        </w:tc>
      </w:tr>
      <w:tr>
        <w:tblPrEx>
          <w:tblCellMar>
            <w:top w:w="0" w:type="dxa"/>
            <w:left w:w="0" w:type="dxa"/>
            <w:bottom w:w="0" w:type="dxa"/>
            <w:right w:w="0" w:type="dxa"/>
          </w:tblCellMar>
        </w:tblPrEx>
        <w:trPr>
          <w:trHeight w:val="420" w:hRule="atLeast"/>
        </w:trPr>
        <w:tc>
          <w:tcPr>
            <w:tcW w:w="108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3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hint="eastAsia" w:ascii="仿宋_GB2312" w:hAnsi="仿宋_GB2312" w:eastAsia="仿宋_GB2312" w:cs="仿宋_GB2312"/>
                <w:i w:val="0"/>
                <w:color w:val="000000"/>
                <w:sz w:val="21"/>
                <w:szCs w:val="21"/>
                <w:u w:val="none"/>
              </w:rPr>
            </w:pP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ind w:firstLineChars="100"/>
              <w:jc w:val="center"/>
              <w:textAlignment w:val="top"/>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Q</w:t>
            </w: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Cv</w:t>
            </w: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Cs/Cv</w:t>
            </w:r>
          </w:p>
        </w:tc>
        <w:tc>
          <w:tcPr>
            <w:tcW w:w="1071" w:type="dxa"/>
            <w:tcBorders>
              <w:top w:val="nil"/>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10</w:t>
            </w:r>
          </w:p>
        </w:tc>
        <w:tc>
          <w:tcPr>
            <w:tcW w:w="1005" w:type="dxa"/>
            <w:tcBorders>
              <w:top w:val="nil"/>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50</w:t>
            </w:r>
          </w:p>
        </w:tc>
        <w:tc>
          <w:tcPr>
            <w:tcW w:w="960" w:type="dxa"/>
            <w:tcBorders>
              <w:top w:val="nil"/>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90</w:t>
            </w:r>
          </w:p>
        </w:tc>
        <w:tc>
          <w:tcPr>
            <w:tcW w:w="103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年平均</w:t>
            </w:r>
          </w:p>
        </w:tc>
      </w:tr>
      <w:tr>
        <w:tblPrEx>
          <w:tblCellMar>
            <w:top w:w="0" w:type="dxa"/>
            <w:left w:w="0" w:type="dxa"/>
            <w:bottom w:w="0" w:type="dxa"/>
            <w:right w:w="0" w:type="dxa"/>
          </w:tblCellMar>
        </w:tblPrEx>
        <w:trPr>
          <w:trHeight w:val="525" w:hRule="atLeast"/>
        </w:trPr>
        <w:tc>
          <w:tcPr>
            <w:tcW w:w="108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上桥头</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年平均流量(m3/s)</w:t>
            </w: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ind w:firstLineChars="100"/>
              <w:jc w:val="center"/>
              <w:textAlignment w:val="top"/>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36.7</w:t>
            </w: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0.2</w:t>
            </w: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w:t>
            </w:r>
          </w:p>
        </w:tc>
        <w:tc>
          <w:tcPr>
            <w:tcW w:w="10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46.2</w:t>
            </w:r>
          </w:p>
        </w:tc>
        <w:tc>
          <w:tcPr>
            <w:tcW w:w="10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36.3</w:t>
            </w: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27.5</w:t>
            </w: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36.67 </w:t>
            </w:r>
          </w:p>
        </w:tc>
      </w:tr>
      <w:tr>
        <w:tblPrEx>
          <w:tblCellMar>
            <w:top w:w="0" w:type="dxa"/>
            <w:left w:w="0" w:type="dxa"/>
            <w:bottom w:w="0" w:type="dxa"/>
            <w:right w:w="0" w:type="dxa"/>
          </w:tblCellMar>
        </w:tblPrEx>
        <w:trPr>
          <w:trHeight w:val="525" w:hRule="atLeast"/>
        </w:trPr>
        <w:tc>
          <w:tcPr>
            <w:tcW w:w="108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年径流量</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w:t>
            </w:r>
            <w:r>
              <w:rPr>
                <w:rStyle w:val="17"/>
                <w:rFonts w:hint="eastAsia" w:ascii="仿宋_GB2312" w:hAnsi="仿宋_GB2312" w:eastAsia="仿宋_GB2312" w:cs="仿宋_GB2312"/>
                <w:sz w:val="21"/>
                <w:szCs w:val="21"/>
                <w:lang w:val="en-US" w:eastAsia="zh-CN" w:bidi="ar"/>
              </w:rPr>
              <w:t>亿</w:t>
            </w:r>
            <w:r>
              <w:rPr>
                <w:rFonts w:hint="eastAsia" w:ascii="仿宋_GB2312" w:hAnsi="仿宋_GB2312" w:eastAsia="仿宋_GB2312" w:cs="仿宋_GB2312"/>
                <w:i w:val="0"/>
                <w:color w:val="000000"/>
                <w:kern w:val="0"/>
                <w:sz w:val="21"/>
                <w:szCs w:val="21"/>
                <w:u w:val="none"/>
                <w:lang w:val="en-US" w:eastAsia="zh-CN" w:bidi="ar"/>
              </w:rPr>
              <w:t>m3)</w:t>
            </w: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ind w:firstLineChars="100"/>
              <w:jc w:val="center"/>
              <w:textAlignment w:val="top"/>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11.6</w:t>
            </w: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0.2</w:t>
            </w: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w:t>
            </w:r>
          </w:p>
        </w:tc>
        <w:tc>
          <w:tcPr>
            <w:tcW w:w="10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14.6</w:t>
            </w:r>
          </w:p>
        </w:tc>
        <w:tc>
          <w:tcPr>
            <w:tcW w:w="10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11.4</w:t>
            </w: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8.67</w:t>
            </w: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11.56 </w:t>
            </w:r>
          </w:p>
        </w:tc>
      </w:tr>
      <w:tr>
        <w:tblPrEx>
          <w:tblCellMar>
            <w:top w:w="0" w:type="dxa"/>
            <w:left w:w="0" w:type="dxa"/>
            <w:bottom w:w="0" w:type="dxa"/>
            <w:right w:w="0" w:type="dxa"/>
          </w:tblCellMar>
        </w:tblPrEx>
        <w:trPr>
          <w:trHeight w:val="525" w:hRule="atLeast"/>
        </w:trPr>
        <w:tc>
          <w:tcPr>
            <w:tcW w:w="108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cs="仿宋_GB2312"/>
                <w:i w:val="0"/>
                <w:color w:val="000000"/>
                <w:kern w:val="0"/>
                <w:sz w:val="21"/>
                <w:szCs w:val="21"/>
                <w:u w:val="none"/>
                <w:lang w:val="en-US" w:eastAsia="zh-CN" w:bidi="ar"/>
              </w:rPr>
              <w:t>取水口</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年平均流量(m3/s)</w:t>
            </w: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ind w:firstLineChars="100"/>
              <w:jc w:val="center"/>
              <w:textAlignment w:val="top"/>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36.7</w:t>
            </w: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0.2</w:t>
            </w: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w:t>
            </w:r>
          </w:p>
        </w:tc>
        <w:tc>
          <w:tcPr>
            <w:tcW w:w="10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1.05 </w:t>
            </w:r>
          </w:p>
        </w:tc>
        <w:tc>
          <w:tcPr>
            <w:tcW w:w="10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0.82 </w:t>
            </w: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0.62 </w:t>
            </w: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0.83 </w:t>
            </w:r>
          </w:p>
        </w:tc>
      </w:tr>
      <w:tr>
        <w:tblPrEx>
          <w:tblCellMar>
            <w:top w:w="0" w:type="dxa"/>
            <w:left w:w="0" w:type="dxa"/>
            <w:bottom w:w="0" w:type="dxa"/>
            <w:right w:w="0" w:type="dxa"/>
          </w:tblCellMar>
        </w:tblPrEx>
        <w:trPr>
          <w:trHeight w:val="525" w:hRule="atLeast"/>
        </w:trPr>
        <w:tc>
          <w:tcPr>
            <w:tcW w:w="108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年径流量</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w:t>
            </w:r>
            <w:r>
              <w:rPr>
                <w:rStyle w:val="17"/>
                <w:rFonts w:hint="eastAsia" w:ascii="仿宋_GB2312" w:hAnsi="仿宋_GB2312" w:eastAsia="仿宋_GB2312" w:cs="仿宋_GB2312"/>
                <w:sz w:val="21"/>
                <w:szCs w:val="21"/>
                <w:lang w:val="en-US" w:eastAsia="zh-CN" w:bidi="ar"/>
              </w:rPr>
              <w:t>亿</w:t>
            </w:r>
            <w:r>
              <w:rPr>
                <w:rFonts w:hint="eastAsia" w:ascii="仿宋_GB2312" w:hAnsi="仿宋_GB2312" w:eastAsia="仿宋_GB2312" w:cs="仿宋_GB2312"/>
                <w:i w:val="0"/>
                <w:color w:val="000000"/>
                <w:kern w:val="0"/>
                <w:sz w:val="21"/>
                <w:szCs w:val="21"/>
                <w:u w:val="none"/>
                <w:lang w:val="en-US" w:eastAsia="zh-CN" w:bidi="ar"/>
              </w:rPr>
              <w:t>m3)</w:t>
            </w: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ind w:firstLineChars="100"/>
              <w:jc w:val="center"/>
              <w:textAlignment w:val="top"/>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11.6</w:t>
            </w: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0.2</w:t>
            </w: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w:t>
            </w:r>
          </w:p>
        </w:tc>
        <w:tc>
          <w:tcPr>
            <w:tcW w:w="10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0.33 </w:t>
            </w:r>
          </w:p>
        </w:tc>
        <w:tc>
          <w:tcPr>
            <w:tcW w:w="10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0.26 </w:t>
            </w: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0.20 </w:t>
            </w: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0.</w:t>
            </w:r>
            <w:r>
              <w:rPr>
                <w:rFonts w:hint="eastAsia" w:ascii="仿宋_GB2312" w:hAnsi="仿宋_GB2312" w:cs="仿宋_GB2312"/>
                <w:i w:val="0"/>
                <w:color w:val="000000"/>
                <w:kern w:val="0"/>
                <w:sz w:val="21"/>
                <w:szCs w:val="21"/>
                <w:u w:val="none"/>
                <w:lang w:val="en-US" w:eastAsia="zh-CN" w:bidi="ar"/>
              </w:rPr>
              <w:t>2579</w:t>
            </w:r>
            <w:r>
              <w:rPr>
                <w:rFonts w:hint="eastAsia" w:ascii="仿宋_GB2312" w:hAnsi="仿宋_GB2312" w:eastAsia="仿宋_GB2312" w:cs="仿宋_GB2312"/>
                <w:i w:val="0"/>
                <w:color w:val="000000"/>
                <w:kern w:val="0"/>
                <w:sz w:val="21"/>
                <w:szCs w:val="21"/>
                <w:u w:val="none"/>
                <w:lang w:val="en-US" w:eastAsia="zh-CN" w:bidi="ar"/>
              </w:rPr>
              <w:t xml:space="preserve"> </w:t>
            </w:r>
          </w:p>
        </w:tc>
      </w:tr>
      <w:tr>
        <w:tblPrEx>
          <w:tblCellMar>
            <w:top w:w="0" w:type="dxa"/>
            <w:left w:w="0" w:type="dxa"/>
            <w:bottom w:w="0" w:type="dxa"/>
            <w:right w:w="0" w:type="dxa"/>
          </w:tblCellMar>
        </w:tblPrEx>
        <w:trPr>
          <w:trHeight w:val="525" w:hRule="atLeast"/>
        </w:trPr>
        <w:tc>
          <w:tcPr>
            <w:tcW w:w="108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全流域</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年平均流量(m3/s)</w:t>
            </w: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ind w:firstLineChars="100"/>
              <w:jc w:val="center"/>
              <w:textAlignment w:val="top"/>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36.7</w:t>
            </w: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0.2</w:t>
            </w: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w:t>
            </w:r>
          </w:p>
        </w:tc>
        <w:tc>
          <w:tcPr>
            <w:tcW w:w="10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1.08 </w:t>
            </w:r>
          </w:p>
        </w:tc>
        <w:tc>
          <w:tcPr>
            <w:tcW w:w="10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0.85 </w:t>
            </w: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0.64 </w:t>
            </w: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0.85 </w:t>
            </w:r>
          </w:p>
        </w:tc>
      </w:tr>
      <w:tr>
        <w:tblPrEx>
          <w:tblCellMar>
            <w:top w:w="0" w:type="dxa"/>
            <w:left w:w="0" w:type="dxa"/>
            <w:bottom w:w="0" w:type="dxa"/>
            <w:right w:w="0" w:type="dxa"/>
          </w:tblCellMar>
        </w:tblPrEx>
        <w:trPr>
          <w:trHeight w:val="525" w:hRule="atLeast"/>
        </w:trPr>
        <w:tc>
          <w:tcPr>
            <w:tcW w:w="108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年径流量</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w:t>
            </w:r>
            <w:r>
              <w:rPr>
                <w:rStyle w:val="17"/>
                <w:rFonts w:hint="eastAsia" w:ascii="仿宋_GB2312" w:hAnsi="仿宋_GB2312" w:eastAsia="仿宋_GB2312" w:cs="仿宋_GB2312"/>
                <w:sz w:val="21"/>
                <w:szCs w:val="21"/>
                <w:lang w:val="en-US" w:eastAsia="zh-CN" w:bidi="ar"/>
              </w:rPr>
              <w:t>亿</w:t>
            </w:r>
            <w:r>
              <w:rPr>
                <w:rFonts w:hint="eastAsia" w:ascii="仿宋_GB2312" w:hAnsi="仿宋_GB2312" w:eastAsia="仿宋_GB2312" w:cs="仿宋_GB2312"/>
                <w:i w:val="0"/>
                <w:color w:val="000000"/>
                <w:kern w:val="0"/>
                <w:sz w:val="21"/>
                <w:szCs w:val="21"/>
                <w:u w:val="none"/>
                <w:lang w:val="en-US" w:eastAsia="zh-CN" w:bidi="ar"/>
              </w:rPr>
              <w:t>m3)</w:t>
            </w: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ind w:firstLineChars="100"/>
              <w:jc w:val="center"/>
              <w:textAlignment w:val="top"/>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11.6</w:t>
            </w: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0.2</w:t>
            </w: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w:t>
            </w:r>
          </w:p>
        </w:tc>
        <w:tc>
          <w:tcPr>
            <w:tcW w:w="10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0.34 </w:t>
            </w:r>
          </w:p>
        </w:tc>
        <w:tc>
          <w:tcPr>
            <w:tcW w:w="10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0.27 </w:t>
            </w: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0.20 </w:t>
            </w: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0</w:t>
            </w:r>
            <w:r>
              <w:rPr>
                <w:rFonts w:hint="eastAsia" w:ascii="仿宋_GB2312" w:hAnsi="仿宋_GB2312" w:cs="仿宋_GB2312"/>
                <w:i w:val="0"/>
                <w:color w:val="000000"/>
                <w:kern w:val="0"/>
                <w:sz w:val="21"/>
                <w:szCs w:val="21"/>
                <w:u w:val="none"/>
                <w:lang w:val="en-US" w:eastAsia="zh-CN" w:bidi="ar"/>
              </w:rPr>
              <w:t>.2680</w:t>
            </w:r>
            <w:r>
              <w:rPr>
                <w:rFonts w:hint="eastAsia" w:ascii="仿宋_GB2312" w:hAnsi="仿宋_GB2312" w:eastAsia="仿宋_GB2312" w:cs="仿宋_GB2312"/>
                <w:i w:val="0"/>
                <w:color w:val="000000"/>
                <w:kern w:val="0"/>
                <w:sz w:val="21"/>
                <w:szCs w:val="21"/>
                <w:u w:val="none"/>
                <w:lang w:val="en-US" w:eastAsia="zh-CN" w:bidi="ar"/>
              </w:rPr>
              <w:t xml:space="preserve"> </w:t>
            </w:r>
          </w:p>
        </w:tc>
      </w:tr>
    </w:tbl>
    <w:p>
      <w:pPr>
        <w:pStyle w:val="5"/>
        <w:spacing w:line="364" w:lineRule="auto"/>
        <w:ind w:left="213" w:right="472" w:firstLine="560" w:firstLineChars="200"/>
        <w:jc w:val="both"/>
        <w:rPr>
          <w:rFonts w:hint="eastAsia" w:asciiTheme="majorEastAsia" w:hAnsiTheme="majorEastAsia" w:eastAsiaTheme="majorEastAsia" w:cstheme="majorEastAsia"/>
          <w:b w:val="0"/>
          <w:bCs w:val="0"/>
          <w:sz w:val="28"/>
          <w:szCs w:val="28"/>
          <w:lang w:val="en-US" w:eastAsia="zh-CN"/>
        </w:rPr>
      </w:pPr>
    </w:p>
    <w:p>
      <w:pPr>
        <w:pStyle w:val="4"/>
        <w:bidi w:val="0"/>
        <w:rPr>
          <w:rFonts w:hint="eastAsia"/>
          <w:lang w:eastAsia="zh-CN"/>
        </w:rPr>
      </w:pPr>
      <w:bookmarkStart w:id="7" w:name="_Toc20709"/>
      <w:r>
        <w:rPr>
          <w:rFonts w:hint="eastAsia"/>
          <w:lang w:val="en-US" w:eastAsia="zh-CN"/>
        </w:rPr>
        <w:t>1.2.3 区域地质</w:t>
      </w:r>
      <w:bookmarkEnd w:id="7"/>
    </w:p>
    <w:p>
      <w:pPr>
        <w:bidi w:val="0"/>
        <w:spacing w:line="360" w:lineRule="auto"/>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香格里拉县地处三江褶皱系与扬子准地台交接地带，全县总面积中，扬子准地台约占10％，三江褶皱系约占</w:t>
      </w:r>
      <w:r>
        <w:rPr>
          <w:rFonts w:hint="eastAsia" w:asciiTheme="majorEastAsia" w:hAnsiTheme="majorEastAsia" w:eastAsiaTheme="majorEastAsia" w:cstheme="majorEastAsia"/>
          <w:sz w:val="28"/>
          <w:szCs w:val="28"/>
          <w:lang w:eastAsia="zh-CN"/>
        </w:rPr>
        <w:t>87.85%</w:t>
      </w:r>
      <w:r>
        <w:rPr>
          <w:rFonts w:hint="eastAsia" w:asciiTheme="majorEastAsia" w:hAnsiTheme="majorEastAsia" w:eastAsiaTheme="majorEastAsia" w:cstheme="majorEastAsia"/>
          <w:sz w:val="28"/>
          <w:szCs w:val="28"/>
        </w:rPr>
        <w:t>。地质构造复杂，岩浆活动频繁，褶皱断裂发育，成矿条件良好。</w:t>
      </w:r>
    </w:p>
    <w:p>
      <w:pPr>
        <w:bidi w:val="0"/>
        <w:spacing w:line="360" w:lineRule="auto"/>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按中国大地构造纲要图，流域区处于康滇菱块南段、松潘甘孜褶皱系西南缘中甸-义墩褶皱带的翁上大断裂东侧，与三江褶皱系东支相邻。区内构造活动、岩浆侵入作用表现强烈，区域的地槽沉降迴返，基本构造骨架形成及岩浆侵入等均属印支期，但在燕山期得到加强，至喜山期仍有强烈活动。</w:t>
      </w:r>
    </w:p>
    <w:p>
      <w:pPr>
        <w:bidi w:val="0"/>
        <w:spacing w:line="360" w:lineRule="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在区域内，构造线主要方向为北西～南东向。构造形态主要表现为高角度的断裂和紧密的褶皱，在东西向压应力的长期作用下，本区域构造经多次叠加形成构造带，区域西侧有翁上大断裂通过。</w:t>
      </w:r>
    </w:p>
    <w:p>
      <w:pPr>
        <w:bidi w:val="0"/>
        <w:spacing w:line="360" w:lineRule="auto"/>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枢纽区地处青藏高原南东缘的横断山脉中段。区内地形切割强烈，水系发育，山脉及水系走向受构造线控制和影响，地势南、西、北三方高东面低，形如一把西东而置的座椅。水系分布多为北西向，大雪山东西两支环绕整个流域，有海拔4500米以上山峰53座，最高山峰5090米，河流最低处高程2220米，相对高差2870米，高山深切割形成峡谷地形，构造侵蚀堆积地貌，高海拔冰缘地貌明显，属迪隆残留古高原面区。</w:t>
      </w:r>
    </w:p>
    <w:p>
      <w:pPr>
        <w:bidi w:val="0"/>
        <w:spacing w:line="360" w:lineRule="auto"/>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区域主要出露地层是中生界三叠系上统（T3）地层，西北部一带出露有三叠系中统（T2g）地层，并有喜山期酸性岩分布和印支期中酸性岩分布。</w:t>
      </w:r>
    </w:p>
    <w:p>
      <w:pPr>
        <w:bidi w:val="0"/>
        <w:spacing w:line="360" w:lineRule="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本区地质构造复杂，新构造运动强烈，地震活动频繁且震级较强，区域构造稳定性差，根据GB18306—2001年版《中国地震动参数区划图》工程区地震动峰值加速度0.10g，地震动反应谱特征0.45s，对应地震基本裂度为Ⅶ度。</w:t>
      </w:r>
    </w:p>
    <w:p>
      <w:pPr>
        <w:pStyle w:val="4"/>
        <w:bidi w:val="0"/>
        <w:rPr>
          <w:rFonts w:hint="eastAsia" w:eastAsia="宋体"/>
          <w:b/>
          <w:sz w:val="28"/>
          <w:lang w:eastAsia="zh-CN"/>
        </w:rPr>
      </w:pPr>
      <w:bookmarkStart w:id="8" w:name="_Toc1399"/>
      <w:r>
        <w:rPr>
          <w:rFonts w:hint="eastAsia"/>
          <w:b/>
          <w:sz w:val="28"/>
          <w:lang w:val="en-US" w:eastAsia="zh-CN"/>
        </w:rPr>
        <w:t xml:space="preserve">1.3 </w:t>
      </w:r>
      <w:r>
        <w:rPr>
          <w:b/>
          <w:sz w:val="28"/>
        </w:rPr>
        <w:t>水土流失防治</w:t>
      </w:r>
      <w:r>
        <w:rPr>
          <w:rFonts w:hint="eastAsia"/>
          <w:b/>
          <w:sz w:val="28"/>
          <w:lang w:val="en-US" w:eastAsia="zh-CN"/>
        </w:rPr>
        <w:t>目标</w:t>
      </w:r>
      <w:bookmarkEnd w:id="8"/>
    </w:p>
    <w:p>
      <w:pPr>
        <w:pStyle w:val="5"/>
        <w:spacing w:line="360" w:lineRule="auto"/>
        <w:ind w:left="11" w:leftChars="5" w:right="294" w:firstLine="646" w:firstLineChars="231"/>
        <w:jc w:val="both"/>
        <w:rPr>
          <w:rFonts w:hint="eastAsia"/>
        </w:rPr>
      </w:pPr>
      <w:r>
        <w:rPr>
          <w:rFonts w:hint="eastAsia"/>
        </w:rPr>
        <w:t>根据水利部办公厅〔2013〕188号关于印发《全国水土保持规划国家级水土流失重点预防区和重</w:t>
      </w:r>
      <w:bookmarkStart w:id="78" w:name="_GoBack"/>
      <w:bookmarkEnd w:id="78"/>
      <w:r>
        <w:rPr>
          <w:rFonts w:hint="eastAsia"/>
        </w:rPr>
        <w:t>点治理区复核划分成果》的通知和云南省水利厅关于划分省级水土流失重点预防区和重点治理区的公告（云南省水利厅公告 第49号），项目所在地云南省香格里拉市建塘镇属于“金沙江岷江上游及三江并流国家级水土流失重点预防区”、“云南省水土流失重点预防区”。依据《生产建设项目水土保持技术标准》（GB50433—2018）和《生产建设项目水土流失防治标准》（GB/T50434—2018）要求及相关法律、法规，本工程水土流失防治等级执行建设类Ⅰ级标准。</w:t>
      </w:r>
    </w:p>
    <w:p>
      <w:pPr>
        <w:pStyle w:val="5"/>
        <w:spacing w:line="360" w:lineRule="auto"/>
        <w:ind w:left="11" w:leftChars="5" w:right="294" w:firstLine="646" w:firstLineChars="231"/>
        <w:jc w:val="both"/>
      </w:pPr>
      <w:r>
        <w:rPr>
          <w:rFonts w:hint="eastAsia"/>
          <w:lang w:val="en-US" w:eastAsia="zh-CN"/>
        </w:rPr>
        <w:t>水土流失</w:t>
      </w:r>
      <w:r>
        <w:t>防治目标为：①通过有针对性地布设水土保持工程措施和植物措施，使工程建设过程中新增水土流失的到有效防治；②原有水土流失得到基本治理，减少新增水土流失造成的危害，恢复和保护工程建设区及周边区域的水土保持设施，改善项目区生态环境，实现区域建设和区域生态环境的协调发展。</w:t>
      </w:r>
    </w:p>
    <w:p>
      <w:pPr>
        <w:pStyle w:val="5"/>
        <w:spacing w:line="360" w:lineRule="auto"/>
        <w:ind w:left="11" w:leftChars="5" w:right="294" w:firstLine="646" w:firstLineChars="231"/>
        <w:jc w:val="both"/>
        <w:rPr>
          <w:rFonts w:hint="eastAsia" w:asciiTheme="minorEastAsia" w:hAnsiTheme="minorEastAsia" w:eastAsiaTheme="minorEastAsia" w:cstheme="minorEastAsia"/>
          <w:sz w:val="28"/>
          <w:szCs w:val="28"/>
          <w:lang w:val="zh-CN"/>
        </w:rPr>
      </w:pPr>
      <w:r>
        <w:rPr>
          <w:lang w:val="zh-CN"/>
        </w:rPr>
        <w:t>根据</w:t>
      </w:r>
      <w:r>
        <w:t>本项目</w:t>
      </w:r>
      <w:r>
        <w:rPr>
          <w:lang w:val="zh-CN"/>
        </w:rPr>
        <w:t>水土流失防治责任范围内地形地貌、土壤植被、水文气象及原生水土流失资料，本工程建设区域属于</w:t>
      </w:r>
      <w:r>
        <w:t>河谷地貌地形，多年平均降水量</w:t>
      </w:r>
      <w:r>
        <w:rPr>
          <w:rFonts w:hint="eastAsia" w:asciiTheme="minorEastAsia" w:hAnsiTheme="minorEastAsia" w:eastAsiaTheme="minorEastAsia" w:cstheme="minorEastAsia"/>
          <w:sz w:val="28"/>
          <w:szCs w:val="28"/>
        </w:rPr>
        <w:t>646.8mm，项目建设区原生土壤侵蚀模数为</w:t>
      </w:r>
      <w:r>
        <w:rPr>
          <w:rFonts w:hint="eastAsia" w:asciiTheme="minorEastAsia" w:hAnsiTheme="minorEastAsia" w:eastAsiaTheme="minorEastAsia" w:cstheme="minorEastAsia"/>
          <w:kern w:val="0"/>
          <w:sz w:val="28"/>
          <w:szCs w:val="28"/>
        </w:rPr>
        <w:t>500</w:t>
      </w:r>
      <w:r>
        <w:rPr>
          <w:rFonts w:hint="eastAsia" w:asciiTheme="minorEastAsia" w:hAnsiTheme="minorEastAsia" w:eastAsiaTheme="minorEastAsia" w:cstheme="minorEastAsia"/>
          <w:sz w:val="28"/>
          <w:szCs w:val="28"/>
        </w:rPr>
        <w:t>t/km</w:t>
      </w:r>
      <w:r>
        <w:rPr>
          <w:rFonts w:hint="eastAsia" w:asciiTheme="minorEastAsia" w:hAnsiTheme="minorEastAsia" w:eastAsiaTheme="minorEastAsia" w:cstheme="minorEastAsia"/>
          <w:sz w:val="28"/>
          <w:szCs w:val="28"/>
          <w:vertAlign w:val="superscript"/>
        </w:rPr>
        <w:t>2</w:t>
      </w:r>
      <w:r>
        <w:rPr>
          <w:rFonts w:hint="eastAsia" w:asciiTheme="minorEastAsia" w:hAnsiTheme="minorEastAsia" w:eastAsiaTheme="minorEastAsia" w:cstheme="minorEastAsia"/>
          <w:sz w:val="28"/>
          <w:szCs w:val="28"/>
        </w:rPr>
        <w:t>·a，侵蚀度为微度，进行修正后确定本工程防治目标，</w:t>
      </w:r>
      <w:r>
        <w:rPr>
          <w:rFonts w:hint="eastAsia" w:asciiTheme="minorEastAsia" w:hAnsiTheme="minorEastAsia" w:eastAsiaTheme="minorEastAsia" w:cstheme="minorEastAsia"/>
          <w:sz w:val="28"/>
          <w:szCs w:val="28"/>
          <w:lang w:val="zh-CN"/>
        </w:rPr>
        <w:t>具体情况见表</w:t>
      </w:r>
      <w:r>
        <w:rPr>
          <w:rFonts w:hint="eastAsia" w:asciiTheme="minorEastAsia" w:hAnsiTheme="minorEastAsia" w:eastAsiaTheme="minorEastAsia" w:cstheme="minorEastAsia"/>
          <w:sz w:val="28"/>
          <w:szCs w:val="28"/>
          <w:lang w:val="en-US" w:eastAsia="zh-CN"/>
        </w:rPr>
        <w:t>1.4-8</w:t>
      </w:r>
      <w:r>
        <w:rPr>
          <w:rFonts w:hint="eastAsia" w:asciiTheme="minorEastAsia" w:hAnsiTheme="minorEastAsia" w:eastAsiaTheme="minorEastAsia" w:cstheme="minorEastAsia"/>
          <w:sz w:val="28"/>
          <w:szCs w:val="28"/>
          <w:lang w:val="zh-CN"/>
        </w:rPr>
        <w:t>。</w:t>
      </w:r>
    </w:p>
    <w:p>
      <w:pPr>
        <w:spacing w:line="360" w:lineRule="auto"/>
        <w:ind w:firstLine="482"/>
        <w:textAlignment w:val="baseline"/>
        <w:rPr>
          <w:rFonts w:eastAsia="仿宋_GB2312"/>
          <w:b/>
          <w:sz w:val="28"/>
          <w:szCs w:val="28"/>
        </w:rPr>
      </w:pPr>
      <w:r>
        <w:rPr>
          <w:rFonts w:eastAsia="仿宋_GB2312"/>
          <w:b/>
          <w:sz w:val="28"/>
          <w:szCs w:val="28"/>
        </w:rPr>
        <w:t>表</w:t>
      </w:r>
      <w:r>
        <w:rPr>
          <w:rFonts w:hint="eastAsia" w:eastAsia="仿宋_GB2312"/>
          <w:b/>
          <w:sz w:val="28"/>
          <w:szCs w:val="28"/>
          <w:lang w:val="en-US" w:eastAsia="zh-CN"/>
        </w:rPr>
        <w:t>1.2-1</w:t>
      </w:r>
      <w:r>
        <w:rPr>
          <w:rFonts w:eastAsia="仿宋_GB2312"/>
          <w:b/>
          <w:sz w:val="28"/>
          <w:szCs w:val="28"/>
        </w:rPr>
        <w:t xml:space="preserve">            水土流失防治目标一览表</w:t>
      </w:r>
    </w:p>
    <w:tbl>
      <w:tblPr>
        <w:tblStyle w:val="10"/>
        <w:tblW w:w="9323"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2437"/>
        <w:gridCol w:w="1048"/>
        <w:gridCol w:w="4654"/>
        <w:gridCol w:w="118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10" w:hRule="exact"/>
          <w:jc w:val="center"/>
        </w:trPr>
        <w:tc>
          <w:tcPr>
            <w:tcW w:w="2437" w:type="dxa"/>
            <w:tcBorders>
              <w:top w:val="single" w:color="auto" w:sz="2" w:space="0"/>
              <w:left w:val="single" w:color="auto" w:sz="2" w:space="0"/>
              <w:bottom w:val="single" w:color="auto" w:sz="2" w:space="0"/>
              <w:right w:val="single" w:color="auto" w:sz="2" w:space="0"/>
            </w:tcBorders>
            <w:vAlign w:val="center"/>
          </w:tcPr>
          <w:p>
            <w:pPr>
              <w:jc w:val="center"/>
              <w:rPr>
                <w:rFonts w:eastAsia="仿宋_GB2312"/>
                <w:spacing w:val="-10"/>
                <w:sz w:val="18"/>
                <w:szCs w:val="18"/>
              </w:rPr>
            </w:pPr>
            <w:r>
              <w:rPr>
                <w:rFonts w:hint="eastAsia" w:eastAsia="仿宋_GB2312"/>
                <w:kern w:val="0"/>
                <w:sz w:val="18"/>
                <w:szCs w:val="18"/>
                <w:lang w:val="zh-CN"/>
              </w:rPr>
              <w:t>防治指标</w:t>
            </w:r>
          </w:p>
        </w:tc>
        <w:tc>
          <w:tcPr>
            <w:tcW w:w="1048" w:type="dxa"/>
            <w:tcBorders>
              <w:top w:val="single" w:color="auto" w:sz="2" w:space="0"/>
              <w:left w:val="single" w:color="auto" w:sz="2" w:space="0"/>
              <w:bottom w:val="single" w:color="auto" w:sz="2" w:space="0"/>
              <w:right w:val="single" w:color="auto" w:sz="2" w:space="0"/>
            </w:tcBorders>
            <w:vAlign w:val="center"/>
          </w:tcPr>
          <w:p>
            <w:pPr>
              <w:jc w:val="center"/>
              <w:rPr>
                <w:rFonts w:eastAsia="仿宋_GB2312"/>
                <w:spacing w:val="-10"/>
                <w:sz w:val="18"/>
                <w:szCs w:val="18"/>
              </w:rPr>
            </w:pPr>
            <w:r>
              <w:rPr>
                <w:rFonts w:hint="eastAsia" w:eastAsia="仿宋_GB2312"/>
                <w:spacing w:val="-10"/>
                <w:sz w:val="18"/>
                <w:szCs w:val="18"/>
              </w:rPr>
              <w:t>标准规定</w:t>
            </w:r>
          </w:p>
        </w:tc>
        <w:tc>
          <w:tcPr>
            <w:tcW w:w="4654" w:type="dxa"/>
            <w:tcBorders>
              <w:top w:val="single" w:color="auto" w:sz="2" w:space="0"/>
              <w:left w:val="single" w:color="auto" w:sz="2" w:space="0"/>
              <w:bottom w:val="single" w:color="auto" w:sz="2" w:space="0"/>
              <w:right w:val="single" w:color="auto" w:sz="2" w:space="0"/>
            </w:tcBorders>
            <w:vAlign w:val="center"/>
          </w:tcPr>
          <w:p>
            <w:pPr>
              <w:jc w:val="center"/>
              <w:rPr>
                <w:rFonts w:eastAsia="仿宋_GB2312"/>
                <w:spacing w:val="-10"/>
                <w:sz w:val="18"/>
                <w:szCs w:val="18"/>
              </w:rPr>
            </w:pPr>
            <w:r>
              <w:rPr>
                <w:rFonts w:hint="eastAsia" w:eastAsia="仿宋_GB2312"/>
                <w:spacing w:val="-10"/>
                <w:sz w:val="18"/>
                <w:szCs w:val="18"/>
              </w:rPr>
              <w:t>修正情况</w:t>
            </w:r>
          </w:p>
        </w:tc>
        <w:tc>
          <w:tcPr>
            <w:tcW w:w="1184" w:type="dxa"/>
            <w:tcBorders>
              <w:top w:val="single" w:color="auto" w:sz="2" w:space="0"/>
              <w:left w:val="single" w:color="auto" w:sz="2" w:space="0"/>
              <w:bottom w:val="single" w:color="auto" w:sz="2" w:space="0"/>
              <w:right w:val="single" w:color="auto" w:sz="2" w:space="0"/>
            </w:tcBorders>
            <w:vAlign w:val="center"/>
          </w:tcPr>
          <w:p>
            <w:pPr>
              <w:jc w:val="center"/>
              <w:rPr>
                <w:rFonts w:eastAsia="仿宋_GB2312"/>
                <w:sz w:val="18"/>
                <w:szCs w:val="18"/>
              </w:rPr>
            </w:pPr>
            <w:r>
              <w:rPr>
                <w:rFonts w:hint="eastAsia" w:eastAsia="仿宋_GB2312"/>
                <w:sz w:val="18"/>
                <w:szCs w:val="18"/>
              </w:rPr>
              <w:t>采用标准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10" w:hRule="exact"/>
          <w:jc w:val="center"/>
        </w:trPr>
        <w:tc>
          <w:tcPr>
            <w:tcW w:w="2437" w:type="dxa"/>
            <w:tcBorders>
              <w:top w:val="single" w:color="auto" w:sz="2" w:space="0"/>
              <w:left w:val="single" w:color="auto" w:sz="2" w:space="0"/>
              <w:bottom w:val="single" w:color="auto" w:sz="2" w:space="0"/>
              <w:right w:val="single" w:color="auto" w:sz="2" w:space="0"/>
            </w:tcBorders>
            <w:vAlign w:val="center"/>
          </w:tcPr>
          <w:p>
            <w:pPr>
              <w:spacing w:line="240" w:lineRule="exact"/>
              <w:ind w:left="95" w:leftChars="43" w:right="90" w:rightChars="41"/>
              <w:jc w:val="center"/>
              <w:rPr>
                <w:rFonts w:eastAsia="仿宋_GB2312"/>
                <w:spacing w:val="-10"/>
                <w:sz w:val="18"/>
                <w:szCs w:val="18"/>
              </w:rPr>
            </w:pPr>
            <w:r>
              <w:rPr>
                <w:rFonts w:hint="eastAsia" w:eastAsia="仿宋_GB2312"/>
                <w:spacing w:val="-10"/>
                <w:sz w:val="18"/>
                <w:szCs w:val="18"/>
              </w:rPr>
              <w:t>水土流失治理度</w:t>
            </w:r>
            <w:r>
              <w:rPr>
                <w:rFonts w:hint="eastAsia" w:eastAsia="仿宋_GB2312"/>
                <w:kern w:val="0"/>
                <w:sz w:val="18"/>
                <w:szCs w:val="18"/>
              </w:rPr>
              <w:t>（％）</w:t>
            </w:r>
          </w:p>
        </w:tc>
        <w:tc>
          <w:tcPr>
            <w:tcW w:w="1048"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eastAsia="仿宋_GB2312"/>
                <w:spacing w:val="-10"/>
                <w:sz w:val="18"/>
                <w:szCs w:val="18"/>
              </w:rPr>
            </w:pPr>
            <w:r>
              <w:rPr>
                <w:rFonts w:eastAsia="仿宋_GB2312"/>
                <w:spacing w:val="-10"/>
                <w:sz w:val="18"/>
                <w:szCs w:val="18"/>
              </w:rPr>
              <w:t>97</w:t>
            </w:r>
          </w:p>
        </w:tc>
        <w:tc>
          <w:tcPr>
            <w:tcW w:w="4654"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eastAsia="仿宋_GB2312"/>
                <w:spacing w:val="-10"/>
                <w:sz w:val="18"/>
                <w:szCs w:val="18"/>
              </w:rPr>
            </w:pPr>
          </w:p>
        </w:tc>
        <w:tc>
          <w:tcPr>
            <w:tcW w:w="1184" w:type="dxa"/>
            <w:tcBorders>
              <w:top w:val="single" w:color="auto" w:sz="2" w:space="0"/>
              <w:left w:val="single" w:color="auto" w:sz="2" w:space="0"/>
              <w:bottom w:val="single" w:color="auto" w:sz="2" w:space="0"/>
              <w:right w:val="single" w:color="auto" w:sz="2" w:space="0"/>
            </w:tcBorders>
            <w:vAlign w:val="center"/>
          </w:tcPr>
          <w:p>
            <w:pPr>
              <w:jc w:val="center"/>
              <w:rPr>
                <w:rFonts w:eastAsia="仿宋_GB2312"/>
                <w:sz w:val="18"/>
                <w:szCs w:val="18"/>
              </w:rPr>
            </w:pPr>
            <w:r>
              <w:rPr>
                <w:rFonts w:eastAsia="仿宋_GB2312"/>
                <w:sz w:val="18"/>
                <w:szCs w:val="18"/>
              </w:rPr>
              <w:t>97</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10" w:hRule="exact"/>
          <w:jc w:val="center"/>
        </w:trPr>
        <w:tc>
          <w:tcPr>
            <w:tcW w:w="2437" w:type="dxa"/>
            <w:tcBorders>
              <w:top w:val="single" w:color="auto" w:sz="2" w:space="0"/>
              <w:left w:val="single" w:color="auto" w:sz="2" w:space="0"/>
              <w:bottom w:val="single" w:color="auto" w:sz="2" w:space="0"/>
              <w:right w:val="single" w:color="auto" w:sz="2" w:space="0"/>
            </w:tcBorders>
            <w:vAlign w:val="center"/>
          </w:tcPr>
          <w:p>
            <w:pPr>
              <w:spacing w:line="240" w:lineRule="exact"/>
              <w:ind w:left="95" w:leftChars="43" w:right="90" w:rightChars="41"/>
              <w:jc w:val="center"/>
              <w:rPr>
                <w:rFonts w:eastAsia="仿宋_GB2312"/>
                <w:spacing w:val="-10"/>
                <w:sz w:val="18"/>
                <w:szCs w:val="18"/>
              </w:rPr>
            </w:pPr>
            <w:r>
              <w:rPr>
                <w:rFonts w:hint="eastAsia" w:eastAsia="仿宋_GB2312"/>
                <w:spacing w:val="-10"/>
                <w:sz w:val="18"/>
                <w:szCs w:val="18"/>
              </w:rPr>
              <w:t>土壤流失控制比</w:t>
            </w:r>
          </w:p>
        </w:tc>
        <w:tc>
          <w:tcPr>
            <w:tcW w:w="1048"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eastAsia="仿宋_GB2312"/>
                <w:spacing w:val="-10"/>
                <w:sz w:val="18"/>
                <w:szCs w:val="18"/>
              </w:rPr>
            </w:pPr>
            <w:r>
              <w:rPr>
                <w:rFonts w:eastAsia="仿宋_GB2312"/>
                <w:spacing w:val="-10"/>
                <w:sz w:val="18"/>
                <w:szCs w:val="18"/>
              </w:rPr>
              <w:t>0.85</w:t>
            </w:r>
          </w:p>
        </w:tc>
        <w:tc>
          <w:tcPr>
            <w:tcW w:w="4654"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eastAsia="仿宋_GB2312"/>
                <w:spacing w:val="-10"/>
                <w:sz w:val="18"/>
                <w:szCs w:val="18"/>
              </w:rPr>
            </w:pPr>
            <w:r>
              <w:rPr>
                <w:rFonts w:hint="eastAsia" w:eastAsia="仿宋_GB2312"/>
                <w:spacing w:val="-10"/>
                <w:sz w:val="18"/>
                <w:szCs w:val="18"/>
              </w:rPr>
              <w:t>项目区属微度侵蚀为主区域，确定控制比为</w:t>
            </w:r>
            <w:r>
              <w:rPr>
                <w:rFonts w:eastAsia="仿宋_GB2312"/>
                <w:spacing w:val="-10"/>
                <w:sz w:val="18"/>
                <w:szCs w:val="18"/>
              </w:rPr>
              <w:t>1.0</w:t>
            </w:r>
          </w:p>
        </w:tc>
        <w:tc>
          <w:tcPr>
            <w:tcW w:w="1184" w:type="dxa"/>
            <w:tcBorders>
              <w:top w:val="single" w:color="auto" w:sz="2" w:space="0"/>
              <w:left w:val="single" w:color="auto" w:sz="2" w:space="0"/>
              <w:bottom w:val="single" w:color="auto" w:sz="2" w:space="0"/>
              <w:right w:val="single" w:color="auto" w:sz="2" w:space="0"/>
            </w:tcBorders>
            <w:vAlign w:val="center"/>
          </w:tcPr>
          <w:p>
            <w:pPr>
              <w:jc w:val="center"/>
              <w:rPr>
                <w:rFonts w:eastAsia="仿宋_GB2312"/>
                <w:sz w:val="18"/>
                <w:szCs w:val="18"/>
              </w:rPr>
            </w:pPr>
            <w:r>
              <w:rPr>
                <w:rFonts w:eastAsia="仿宋_GB2312"/>
                <w:sz w:val="18"/>
                <w:szCs w:val="18"/>
              </w:rPr>
              <w:t>1.0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10" w:hRule="exact"/>
          <w:jc w:val="center"/>
        </w:trPr>
        <w:tc>
          <w:tcPr>
            <w:tcW w:w="2437" w:type="dxa"/>
            <w:tcBorders>
              <w:top w:val="single" w:color="auto" w:sz="2" w:space="0"/>
              <w:left w:val="single" w:color="auto" w:sz="2" w:space="0"/>
              <w:bottom w:val="single" w:color="auto" w:sz="2" w:space="0"/>
              <w:right w:val="single" w:color="auto" w:sz="2" w:space="0"/>
            </w:tcBorders>
            <w:vAlign w:val="center"/>
          </w:tcPr>
          <w:p>
            <w:pPr>
              <w:spacing w:line="240" w:lineRule="exact"/>
              <w:ind w:left="95" w:leftChars="43" w:right="90" w:rightChars="41"/>
              <w:jc w:val="center"/>
              <w:rPr>
                <w:rFonts w:eastAsia="仿宋_GB2312"/>
                <w:spacing w:val="-10"/>
                <w:sz w:val="18"/>
                <w:szCs w:val="18"/>
              </w:rPr>
            </w:pPr>
            <w:r>
              <w:rPr>
                <w:rFonts w:hint="eastAsia" w:eastAsia="仿宋_GB2312"/>
                <w:spacing w:val="-10"/>
                <w:sz w:val="18"/>
                <w:szCs w:val="18"/>
              </w:rPr>
              <w:t>渣土防护率</w:t>
            </w:r>
            <w:r>
              <w:rPr>
                <w:rFonts w:hint="eastAsia" w:eastAsia="仿宋_GB2312"/>
                <w:kern w:val="0"/>
                <w:sz w:val="18"/>
                <w:szCs w:val="18"/>
                <w:lang w:val="zh-CN"/>
              </w:rPr>
              <w:t>（％）</w:t>
            </w:r>
          </w:p>
        </w:tc>
        <w:tc>
          <w:tcPr>
            <w:tcW w:w="1048"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eastAsia="仿宋_GB2312"/>
                <w:spacing w:val="-10"/>
                <w:sz w:val="18"/>
                <w:szCs w:val="18"/>
              </w:rPr>
            </w:pPr>
            <w:r>
              <w:rPr>
                <w:rFonts w:eastAsia="仿宋_GB2312"/>
                <w:spacing w:val="-10"/>
                <w:sz w:val="18"/>
                <w:szCs w:val="18"/>
              </w:rPr>
              <w:t>92</w:t>
            </w:r>
          </w:p>
        </w:tc>
        <w:tc>
          <w:tcPr>
            <w:tcW w:w="4654"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eastAsia="仿宋_GB2312"/>
                <w:spacing w:val="-10"/>
                <w:sz w:val="18"/>
                <w:szCs w:val="18"/>
              </w:rPr>
            </w:pPr>
          </w:p>
        </w:tc>
        <w:tc>
          <w:tcPr>
            <w:tcW w:w="1184" w:type="dxa"/>
            <w:tcBorders>
              <w:top w:val="single" w:color="auto" w:sz="2" w:space="0"/>
              <w:left w:val="single" w:color="auto" w:sz="2" w:space="0"/>
              <w:bottom w:val="single" w:color="auto" w:sz="2" w:space="0"/>
              <w:right w:val="single" w:color="auto" w:sz="2" w:space="0"/>
            </w:tcBorders>
            <w:vAlign w:val="center"/>
          </w:tcPr>
          <w:p>
            <w:pPr>
              <w:jc w:val="center"/>
              <w:rPr>
                <w:rFonts w:eastAsia="仿宋_GB2312"/>
                <w:sz w:val="18"/>
                <w:szCs w:val="18"/>
              </w:rPr>
            </w:pPr>
            <w:r>
              <w:rPr>
                <w:rFonts w:hint="eastAsia" w:eastAsia="仿宋_GB2312"/>
                <w:sz w:val="18"/>
                <w:szCs w:val="18"/>
              </w:rPr>
              <w:t>92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10" w:hRule="exact"/>
          <w:jc w:val="center"/>
        </w:trPr>
        <w:tc>
          <w:tcPr>
            <w:tcW w:w="2437" w:type="dxa"/>
            <w:tcBorders>
              <w:top w:val="single" w:color="auto" w:sz="2" w:space="0"/>
              <w:left w:val="single" w:color="auto" w:sz="2" w:space="0"/>
              <w:bottom w:val="single" w:color="auto" w:sz="2" w:space="0"/>
              <w:right w:val="single" w:color="auto" w:sz="2" w:space="0"/>
            </w:tcBorders>
            <w:vAlign w:val="center"/>
          </w:tcPr>
          <w:p>
            <w:pPr>
              <w:spacing w:line="240" w:lineRule="exact"/>
              <w:ind w:left="95" w:leftChars="43" w:right="90" w:rightChars="41"/>
              <w:jc w:val="center"/>
              <w:rPr>
                <w:rFonts w:eastAsia="仿宋_GB2312"/>
                <w:spacing w:val="-10"/>
                <w:sz w:val="18"/>
                <w:szCs w:val="18"/>
              </w:rPr>
            </w:pPr>
            <w:r>
              <w:rPr>
                <w:rFonts w:hint="eastAsia" w:eastAsia="仿宋_GB2312"/>
                <w:spacing w:val="-10"/>
                <w:sz w:val="18"/>
                <w:szCs w:val="18"/>
              </w:rPr>
              <w:t>表土保护率</w:t>
            </w:r>
            <w:r>
              <w:rPr>
                <w:rFonts w:hint="eastAsia" w:eastAsia="仿宋_GB2312"/>
                <w:kern w:val="0"/>
                <w:sz w:val="18"/>
                <w:szCs w:val="18"/>
                <w:lang w:val="zh-CN"/>
              </w:rPr>
              <w:t>（％）</w:t>
            </w:r>
          </w:p>
        </w:tc>
        <w:tc>
          <w:tcPr>
            <w:tcW w:w="1048"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eastAsia="仿宋_GB2312"/>
                <w:spacing w:val="-10"/>
                <w:sz w:val="18"/>
                <w:szCs w:val="18"/>
              </w:rPr>
            </w:pPr>
            <w:r>
              <w:rPr>
                <w:rFonts w:eastAsia="仿宋_GB2312"/>
                <w:spacing w:val="-10"/>
                <w:sz w:val="18"/>
                <w:szCs w:val="18"/>
              </w:rPr>
              <w:t>95</w:t>
            </w:r>
          </w:p>
        </w:tc>
        <w:tc>
          <w:tcPr>
            <w:tcW w:w="4654"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eastAsia="仿宋_GB2312"/>
                <w:spacing w:val="-10"/>
                <w:sz w:val="18"/>
                <w:szCs w:val="18"/>
              </w:rPr>
            </w:pPr>
          </w:p>
        </w:tc>
        <w:tc>
          <w:tcPr>
            <w:tcW w:w="1184" w:type="dxa"/>
            <w:tcBorders>
              <w:top w:val="single" w:color="auto" w:sz="2" w:space="0"/>
              <w:left w:val="single" w:color="auto" w:sz="2" w:space="0"/>
              <w:bottom w:val="single" w:color="auto" w:sz="2" w:space="0"/>
              <w:right w:val="single" w:color="auto" w:sz="2" w:space="0"/>
            </w:tcBorders>
            <w:vAlign w:val="center"/>
          </w:tcPr>
          <w:p>
            <w:pPr>
              <w:jc w:val="center"/>
              <w:rPr>
                <w:rFonts w:eastAsia="仿宋_GB2312"/>
                <w:sz w:val="18"/>
                <w:szCs w:val="18"/>
              </w:rPr>
            </w:pPr>
            <w:r>
              <w:rPr>
                <w:rFonts w:eastAsia="仿宋_GB2312"/>
                <w:sz w:val="18"/>
                <w:szCs w:val="18"/>
              </w:rPr>
              <w:t>95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10" w:hRule="exact"/>
          <w:jc w:val="center"/>
        </w:trPr>
        <w:tc>
          <w:tcPr>
            <w:tcW w:w="2437" w:type="dxa"/>
            <w:tcBorders>
              <w:top w:val="single" w:color="auto" w:sz="2" w:space="0"/>
              <w:left w:val="single" w:color="auto" w:sz="2" w:space="0"/>
              <w:bottom w:val="single" w:color="auto" w:sz="2" w:space="0"/>
              <w:right w:val="single" w:color="auto" w:sz="2" w:space="0"/>
            </w:tcBorders>
            <w:vAlign w:val="center"/>
          </w:tcPr>
          <w:p>
            <w:pPr>
              <w:spacing w:line="240" w:lineRule="exact"/>
              <w:ind w:left="95" w:leftChars="43" w:right="90" w:rightChars="41"/>
              <w:jc w:val="center"/>
              <w:rPr>
                <w:rFonts w:eastAsia="仿宋_GB2312"/>
                <w:spacing w:val="-10"/>
                <w:sz w:val="18"/>
                <w:szCs w:val="18"/>
              </w:rPr>
            </w:pPr>
            <w:r>
              <w:rPr>
                <w:rFonts w:hint="eastAsia" w:eastAsia="仿宋_GB2312"/>
                <w:spacing w:val="-10"/>
                <w:sz w:val="18"/>
                <w:szCs w:val="18"/>
              </w:rPr>
              <w:t>林草植被恢复率</w:t>
            </w:r>
            <w:r>
              <w:rPr>
                <w:rFonts w:hint="eastAsia" w:eastAsia="仿宋_GB2312"/>
                <w:kern w:val="0"/>
                <w:sz w:val="18"/>
                <w:szCs w:val="18"/>
              </w:rPr>
              <w:t>（％）</w:t>
            </w:r>
          </w:p>
        </w:tc>
        <w:tc>
          <w:tcPr>
            <w:tcW w:w="1048"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eastAsia="仿宋_GB2312"/>
                <w:spacing w:val="-10"/>
                <w:sz w:val="18"/>
                <w:szCs w:val="18"/>
              </w:rPr>
            </w:pPr>
            <w:r>
              <w:rPr>
                <w:rFonts w:eastAsia="仿宋_GB2312"/>
                <w:spacing w:val="-10"/>
                <w:sz w:val="18"/>
                <w:szCs w:val="18"/>
              </w:rPr>
              <w:t>96</w:t>
            </w:r>
          </w:p>
        </w:tc>
        <w:tc>
          <w:tcPr>
            <w:tcW w:w="4654"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eastAsia="仿宋_GB2312"/>
                <w:spacing w:val="-10"/>
                <w:sz w:val="18"/>
                <w:szCs w:val="18"/>
              </w:rPr>
            </w:pPr>
          </w:p>
        </w:tc>
        <w:tc>
          <w:tcPr>
            <w:tcW w:w="1184" w:type="dxa"/>
            <w:tcBorders>
              <w:top w:val="single" w:color="auto" w:sz="2" w:space="0"/>
              <w:left w:val="single" w:color="auto" w:sz="2" w:space="0"/>
              <w:bottom w:val="single" w:color="auto" w:sz="2" w:space="0"/>
              <w:right w:val="single" w:color="auto" w:sz="2" w:space="0"/>
            </w:tcBorders>
            <w:vAlign w:val="center"/>
          </w:tcPr>
          <w:p>
            <w:pPr>
              <w:jc w:val="center"/>
              <w:rPr>
                <w:rFonts w:eastAsia="仿宋_GB2312"/>
                <w:sz w:val="18"/>
                <w:szCs w:val="18"/>
              </w:rPr>
            </w:pPr>
            <w:r>
              <w:rPr>
                <w:rFonts w:eastAsia="仿宋_GB2312"/>
                <w:sz w:val="18"/>
                <w:szCs w:val="18"/>
              </w:rPr>
              <w:t>96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10" w:hRule="exact"/>
          <w:jc w:val="center"/>
        </w:trPr>
        <w:tc>
          <w:tcPr>
            <w:tcW w:w="2437" w:type="dxa"/>
            <w:tcBorders>
              <w:top w:val="single" w:color="auto" w:sz="2" w:space="0"/>
              <w:left w:val="single" w:color="auto" w:sz="2" w:space="0"/>
              <w:bottom w:val="single" w:color="auto" w:sz="2" w:space="0"/>
              <w:right w:val="single" w:color="auto" w:sz="2" w:space="0"/>
            </w:tcBorders>
            <w:vAlign w:val="center"/>
          </w:tcPr>
          <w:p>
            <w:pPr>
              <w:spacing w:line="240" w:lineRule="exact"/>
              <w:ind w:left="95" w:leftChars="43" w:right="90" w:rightChars="41"/>
              <w:jc w:val="center"/>
              <w:rPr>
                <w:rFonts w:eastAsia="仿宋_GB2312"/>
                <w:spacing w:val="-10"/>
                <w:sz w:val="18"/>
                <w:szCs w:val="18"/>
              </w:rPr>
            </w:pPr>
            <w:r>
              <w:rPr>
                <w:rFonts w:hint="eastAsia" w:eastAsia="仿宋_GB2312"/>
                <w:spacing w:val="-10"/>
                <w:sz w:val="18"/>
                <w:szCs w:val="18"/>
              </w:rPr>
              <w:t>林草覆盖率（％）</w:t>
            </w:r>
          </w:p>
        </w:tc>
        <w:tc>
          <w:tcPr>
            <w:tcW w:w="1048" w:type="dxa"/>
            <w:tcBorders>
              <w:top w:val="single" w:color="auto" w:sz="2" w:space="0"/>
              <w:left w:val="single" w:color="auto" w:sz="2" w:space="0"/>
              <w:bottom w:val="single" w:color="auto" w:sz="2" w:space="0"/>
              <w:right w:val="single" w:color="auto" w:sz="2" w:space="0"/>
            </w:tcBorders>
            <w:vAlign w:val="center"/>
          </w:tcPr>
          <w:p>
            <w:pPr>
              <w:spacing w:line="240" w:lineRule="exact"/>
              <w:ind w:left="95" w:leftChars="43" w:right="90" w:rightChars="41"/>
              <w:jc w:val="center"/>
              <w:rPr>
                <w:rFonts w:eastAsia="仿宋_GB2312"/>
                <w:spacing w:val="-10"/>
                <w:sz w:val="18"/>
                <w:szCs w:val="18"/>
              </w:rPr>
            </w:pPr>
            <w:r>
              <w:rPr>
                <w:rFonts w:eastAsia="仿宋_GB2312"/>
                <w:spacing w:val="-10"/>
                <w:sz w:val="18"/>
                <w:szCs w:val="18"/>
              </w:rPr>
              <w:t>21</w:t>
            </w:r>
          </w:p>
        </w:tc>
        <w:tc>
          <w:tcPr>
            <w:tcW w:w="4654"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eastAsia="仿宋_GB2312"/>
                <w:spacing w:val="-10"/>
                <w:sz w:val="18"/>
                <w:szCs w:val="18"/>
              </w:rPr>
            </w:pPr>
            <w:r>
              <w:rPr>
                <w:rFonts w:hint="eastAsia" w:eastAsia="仿宋_GB2312"/>
                <w:spacing w:val="-10"/>
                <w:sz w:val="18"/>
                <w:szCs w:val="18"/>
              </w:rPr>
              <w:t>主体工程设计绿化率为21%</w:t>
            </w:r>
          </w:p>
        </w:tc>
        <w:tc>
          <w:tcPr>
            <w:tcW w:w="1184" w:type="dxa"/>
            <w:tcBorders>
              <w:top w:val="single" w:color="auto" w:sz="2" w:space="0"/>
              <w:left w:val="single" w:color="auto" w:sz="2" w:space="0"/>
              <w:bottom w:val="single" w:color="auto" w:sz="2" w:space="0"/>
              <w:right w:val="single" w:color="auto" w:sz="2" w:space="0"/>
            </w:tcBorders>
            <w:vAlign w:val="center"/>
          </w:tcPr>
          <w:p>
            <w:pPr>
              <w:jc w:val="center"/>
              <w:rPr>
                <w:rFonts w:eastAsia="仿宋_GB2312"/>
                <w:sz w:val="18"/>
                <w:szCs w:val="18"/>
              </w:rPr>
            </w:pPr>
            <w:r>
              <w:rPr>
                <w:rFonts w:hint="eastAsia" w:eastAsia="仿宋_GB2312"/>
                <w:sz w:val="18"/>
                <w:szCs w:val="18"/>
              </w:rPr>
              <w:t>21</w:t>
            </w:r>
          </w:p>
        </w:tc>
      </w:tr>
    </w:tbl>
    <w:p>
      <w:pPr>
        <w:autoSpaceDE w:val="0"/>
        <w:autoSpaceDN w:val="0"/>
        <w:adjustRightInd w:val="0"/>
        <w:spacing w:line="360" w:lineRule="auto"/>
        <w:ind w:firstLine="482"/>
        <w:rPr>
          <w:rFonts w:eastAsia="仿宋_GB2312"/>
          <w:sz w:val="28"/>
          <w:szCs w:val="28"/>
          <w:lang w:val="zh-CN"/>
        </w:rPr>
      </w:pPr>
    </w:p>
    <w:p>
      <w:pPr>
        <w:pStyle w:val="3"/>
        <w:spacing w:line="360" w:lineRule="auto"/>
        <w:ind w:left="213" w:firstLine="0"/>
      </w:pPr>
      <w:bookmarkStart w:id="9" w:name="_Toc19167"/>
      <w:bookmarkStart w:id="10" w:name="_Toc17399"/>
      <w:r>
        <w:t>1.</w:t>
      </w:r>
      <w:r>
        <w:rPr>
          <w:rFonts w:hint="eastAsia"/>
          <w:lang w:val="en-US" w:eastAsia="zh-CN"/>
        </w:rPr>
        <w:t>3</w:t>
      </w:r>
      <w:r>
        <w:t xml:space="preserve"> 水土保持</w:t>
      </w:r>
      <w:r>
        <w:rPr>
          <w:rFonts w:hint="eastAsia"/>
          <w:lang w:val="en-US" w:eastAsia="zh-CN"/>
        </w:rPr>
        <w:t>监测</w:t>
      </w:r>
      <w:r>
        <w:t>工作概况</w:t>
      </w:r>
      <w:bookmarkEnd w:id="9"/>
      <w:bookmarkEnd w:id="10"/>
    </w:p>
    <w:p>
      <w:pPr>
        <w:pStyle w:val="5"/>
        <w:spacing w:line="360" w:lineRule="auto"/>
        <w:ind w:left="11" w:leftChars="5" w:right="294" w:firstLine="646" w:firstLineChars="231"/>
        <w:jc w:val="both"/>
      </w:pPr>
      <w:r>
        <w:t>本工程于 200</w:t>
      </w:r>
      <w:r>
        <w:rPr>
          <w:rFonts w:hint="eastAsia"/>
          <w:lang w:val="en-US" w:eastAsia="zh-CN"/>
        </w:rPr>
        <w:t>6</w:t>
      </w:r>
      <w:r>
        <w:t>年</w:t>
      </w:r>
      <w:r>
        <w:rPr>
          <w:rFonts w:hint="eastAsia"/>
          <w:lang w:val="en-US" w:eastAsia="zh-CN"/>
        </w:rPr>
        <w:t xml:space="preserve"> 3</w:t>
      </w:r>
      <w:r>
        <w:t xml:space="preserve"> 月开工，200</w:t>
      </w:r>
      <w:r>
        <w:rPr>
          <w:rFonts w:hint="eastAsia"/>
          <w:lang w:val="en-US" w:eastAsia="zh-CN"/>
        </w:rPr>
        <w:t>7</w:t>
      </w:r>
      <w:r>
        <w:t xml:space="preserve"> 年 </w:t>
      </w:r>
      <w:r>
        <w:rPr>
          <w:rFonts w:hint="eastAsia"/>
          <w:lang w:val="en-US" w:eastAsia="zh-CN"/>
        </w:rPr>
        <w:t>6</w:t>
      </w:r>
      <w:r>
        <w:t>月完成土建工程，水土保持措施与主体工程同步进行。</w:t>
      </w:r>
    </w:p>
    <w:p>
      <w:pPr>
        <w:pStyle w:val="5"/>
        <w:spacing w:line="348" w:lineRule="auto"/>
        <w:ind w:left="11" w:leftChars="5" w:right="294" w:firstLine="646" w:firstLineChars="231"/>
        <w:jc w:val="both"/>
        <w:rPr>
          <w:rFonts w:hint="eastAsia"/>
          <w:lang w:val="en-US" w:eastAsia="zh-CN"/>
        </w:rPr>
      </w:pPr>
      <w:r>
        <w:rPr>
          <w:rFonts w:hint="eastAsia"/>
          <w:lang w:val="en-US" w:eastAsia="zh-CN"/>
        </w:rPr>
        <w:t>由于工程建设期已经过去13年，无法对建设期和恢复期水土保持措施进行适时监测，根据《云南省水利厅关于印发云南省开发建设项目水土保持监测分类管理目录的通知》（云水保监【2009】3号），该项目为水电建设项目，装机容量少于25000kw，属“可以简化监测程序”项目，该项目建设工期为1年，监测程序可以简化，需要在工程验收前提交《水土保持监测报告表》。</w:t>
      </w:r>
    </w:p>
    <w:p>
      <w:pPr>
        <w:pStyle w:val="5"/>
        <w:spacing w:line="348" w:lineRule="auto"/>
        <w:ind w:left="11" w:leftChars="5" w:right="294" w:firstLine="646" w:firstLineChars="231"/>
        <w:jc w:val="both"/>
        <w:rPr>
          <w:rFonts w:hint="default"/>
          <w:lang w:val="en-US" w:eastAsia="zh-CN"/>
        </w:rPr>
      </w:pPr>
      <w:r>
        <w:rPr>
          <w:rFonts w:hint="eastAsia"/>
          <w:lang w:val="en-US" w:eastAsia="zh-CN"/>
        </w:rPr>
        <w:t>2020年6月，受香格里拉市民和水电开发有限责任公司委托，香格里拉市华辰水电咨询设计有限公司（以下简称我公司）负责编制浪都村水电站的《水土保持监测报告》，我公司在接到委托后，第一时间组织相关工程技术人员到浪都村水电站进行实地调查，掌握了第一手资料，并着手编制电站的《水土保持监测报告》，经过三个月的时间，完成了报告的编制工作。</w:t>
      </w:r>
    </w:p>
    <w:p>
      <w:pPr>
        <w:pStyle w:val="5"/>
        <w:spacing w:line="348" w:lineRule="auto"/>
        <w:ind w:left="11" w:leftChars="5" w:right="294" w:firstLine="646" w:firstLineChars="231"/>
        <w:jc w:val="both"/>
      </w:pPr>
      <w:r>
        <w:t>从现场勘察情况来看，</w:t>
      </w:r>
      <w:r>
        <w:rPr>
          <w:rFonts w:hint="eastAsia"/>
          <w:lang w:eastAsia="zh-CN"/>
        </w:rPr>
        <w:t>香格里拉市</w:t>
      </w:r>
      <w:r>
        <w:rPr>
          <w:rFonts w:hint="eastAsia"/>
          <w:lang w:val="en-US" w:eastAsia="zh-CN"/>
        </w:rPr>
        <w:t>民和水电开发有限责任公司</w:t>
      </w:r>
      <w:r>
        <w:t>在工程建设过程中对水土保持工作比较重视，加强了水土保持管理，加强了施工管理，严格控制施工边界，并对施工单位提出了相应的水土保持要求，委托了</w:t>
      </w:r>
      <w:r>
        <w:rPr>
          <w:rFonts w:hint="eastAsia"/>
          <w:lang w:val="en-US" w:eastAsia="zh-CN"/>
        </w:rPr>
        <w:t>专业</w:t>
      </w:r>
      <w:r>
        <w:t>施工队伍对本项目水土保持工程进行施工，施工单位根据项目实际情况，对水土保持措施进行了合理优化布置，有效的控制了水土流失。</w:t>
      </w:r>
    </w:p>
    <w:p>
      <w:pPr>
        <w:pStyle w:val="5"/>
        <w:spacing w:line="348" w:lineRule="auto"/>
        <w:ind w:right="294" w:firstLine="560" w:firstLineChars="200"/>
        <w:jc w:val="both"/>
      </w:pPr>
      <w:r>
        <w:t>本工程水土保持监测报告属补</w:t>
      </w:r>
      <w:r>
        <w:rPr>
          <w:rFonts w:hint="eastAsia"/>
          <w:lang w:val="en-US" w:eastAsia="zh-CN"/>
        </w:rPr>
        <w:t>办验收手续</w:t>
      </w:r>
      <w:r>
        <w:t>，以现状为基础做监测。</w:t>
      </w:r>
    </w:p>
    <w:p>
      <w:pPr>
        <w:pStyle w:val="5"/>
        <w:spacing w:line="348" w:lineRule="auto"/>
        <w:ind w:left="11" w:leftChars="5" w:right="294" w:firstLine="646" w:firstLineChars="231"/>
        <w:jc w:val="both"/>
        <w:sectPr>
          <w:footerReference r:id="rId7" w:type="default"/>
          <w:footerReference r:id="rId8" w:type="even"/>
          <w:pgSz w:w="11910" w:h="16840"/>
          <w:pgMar w:top="1400" w:right="980" w:bottom="1200" w:left="1420" w:header="0" w:footer="1000" w:gutter="0"/>
          <w:pgNumType w:fmt="decimal" w:start="1"/>
        </w:sectPr>
      </w:pPr>
    </w:p>
    <w:p>
      <w:pPr>
        <w:pStyle w:val="2"/>
        <w:bidi w:val="0"/>
        <w:ind w:left="0" w:leftChars="0" w:firstLine="0" w:firstLineChars="0"/>
      </w:pPr>
      <w:bookmarkStart w:id="11" w:name="_Toc26812"/>
      <w:bookmarkStart w:id="12" w:name="_Toc1000"/>
      <w:r>
        <w:t>2</w:t>
      </w:r>
      <w:r>
        <w:rPr>
          <w:rFonts w:hint="eastAsia"/>
          <w:lang w:val="en-US" w:eastAsia="zh-CN"/>
        </w:rPr>
        <w:t xml:space="preserve"> </w:t>
      </w:r>
      <w:bookmarkEnd w:id="11"/>
      <w:bookmarkStart w:id="13" w:name="_Toc16028"/>
      <w:r>
        <w:t>监测目标与原则</w:t>
      </w:r>
      <w:bookmarkEnd w:id="12"/>
      <w:bookmarkEnd w:id="13"/>
    </w:p>
    <w:p>
      <w:pPr>
        <w:pStyle w:val="3"/>
        <w:bidi w:val="0"/>
      </w:pPr>
      <w:bookmarkStart w:id="14" w:name="_Toc387"/>
      <w:bookmarkStart w:id="15" w:name="_Toc25415"/>
      <w:r>
        <w:rPr>
          <w:rFonts w:hint="eastAsia"/>
          <w:lang w:val="en-US" w:eastAsia="zh-CN"/>
        </w:rPr>
        <w:t xml:space="preserve">2.1 </w:t>
      </w:r>
      <w:r>
        <w:t>监测目标</w:t>
      </w:r>
      <w:bookmarkEnd w:id="14"/>
      <w:bookmarkEnd w:id="15"/>
    </w:p>
    <w:p>
      <w:pPr>
        <w:pStyle w:val="5"/>
        <w:spacing w:line="348" w:lineRule="auto"/>
        <w:ind w:left="11" w:leftChars="5" w:right="294" w:firstLine="646" w:firstLineChars="231"/>
        <w:jc w:val="both"/>
      </w:pPr>
      <w:r>
        <w:t>本工程水土保持监测的宏观目标就是为水土保持监督执法提供技术支持。具体目标主要有以下三个方面：一是落实水土保持方案的重要环节，通过监测来规范建设活动，特别是弃土、弃渣行为，督促建设单位落实水土保持方案各项防治措施；二是通过对建设活动造成的水土流失动态监测分析，掌握水土流失的特点、分布、规模，为水土流失防治提供依据和实施监督管理提供技术服务；三是评价水土流失防治效果，检验水土保持防治工程技术合理性及水土保持方案的科学性，为项目竣工验收和水土保持设施运行管理提供服务。</w:t>
      </w:r>
    </w:p>
    <w:p>
      <w:pPr>
        <w:pStyle w:val="5"/>
        <w:spacing w:line="348" w:lineRule="auto"/>
        <w:ind w:left="11" w:leftChars="5" w:right="294" w:firstLine="646" w:firstLineChars="231"/>
        <w:jc w:val="both"/>
      </w:pPr>
      <w:r>
        <w:t xml:space="preserve">水土保持方案中提出的水土流失防治目标为：①扰动土地整治率达到 </w:t>
      </w:r>
      <w:r>
        <w:t>9</w:t>
      </w:r>
      <w:r>
        <w:rPr>
          <w:rFonts w:hint="eastAsia"/>
          <w:lang w:val="en-US" w:eastAsia="zh-CN"/>
        </w:rPr>
        <w:t>7</w:t>
      </w:r>
      <w:r>
        <w:t xml:space="preserve">%；②水土流失总治理度达到 </w:t>
      </w:r>
      <w:r>
        <w:t>8</w:t>
      </w:r>
      <w:r>
        <w:rPr>
          <w:rFonts w:hint="eastAsia"/>
          <w:lang w:val="en-US" w:eastAsia="zh-CN"/>
        </w:rPr>
        <w:t>5</w:t>
      </w:r>
      <w:r>
        <w:t xml:space="preserve">%；③土壤流失控制比为 </w:t>
      </w:r>
      <w:r>
        <w:t xml:space="preserve">1.0；④拦渣率达到 </w:t>
      </w:r>
      <w:r>
        <w:t>9</w:t>
      </w:r>
      <w:r>
        <w:rPr>
          <w:rFonts w:hint="eastAsia"/>
          <w:lang w:val="en-US" w:eastAsia="zh-CN"/>
        </w:rPr>
        <w:t>2</w:t>
      </w:r>
      <w:r>
        <w:t xml:space="preserve">%；⑤林草植被恢复率达到 </w:t>
      </w:r>
      <w:r>
        <w:t>9</w:t>
      </w:r>
      <w:r>
        <w:rPr>
          <w:rFonts w:hint="eastAsia"/>
          <w:lang w:val="en-US" w:eastAsia="zh-CN"/>
        </w:rPr>
        <w:t>6</w:t>
      </w:r>
      <w:r>
        <w:t xml:space="preserve">%；⑥植被覆盖率达到 </w:t>
      </w:r>
      <w:r>
        <w:rPr>
          <w:rFonts w:hint="eastAsia"/>
          <w:lang w:val="en-US" w:eastAsia="zh-CN"/>
        </w:rPr>
        <w:t>21</w:t>
      </w:r>
      <w:r>
        <w:t>%。</w:t>
      </w:r>
    </w:p>
    <w:p>
      <w:pPr>
        <w:pStyle w:val="3"/>
        <w:bidi w:val="0"/>
      </w:pPr>
      <w:bookmarkStart w:id="16" w:name="_Toc12903"/>
      <w:bookmarkStart w:id="17" w:name="_Toc21568"/>
      <w:r>
        <w:rPr>
          <w:rFonts w:hint="eastAsia"/>
          <w:lang w:val="en-US" w:eastAsia="zh-CN"/>
        </w:rPr>
        <w:t xml:space="preserve">2.2 </w:t>
      </w:r>
      <w:r>
        <w:t>监测原则</w:t>
      </w:r>
      <w:bookmarkEnd w:id="16"/>
      <w:bookmarkEnd w:id="17"/>
    </w:p>
    <w:p>
      <w:pPr>
        <w:pStyle w:val="5"/>
        <w:spacing w:line="348" w:lineRule="auto"/>
        <w:ind w:left="11" w:leftChars="5" w:right="294" w:firstLine="646" w:firstLineChars="231"/>
        <w:jc w:val="both"/>
      </w:pPr>
      <w:r>
        <w:t>考虑到该监测项目的工作安排和实施水土保持工程的客观情况，根据《水土保持监测技术规程》</w:t>
      </w:r>
      <w:r>
        <w:t>(SL277-2002)、《</w:t>
      </w:r>
      <w:r>
        <w:rPr>
          <w:rFonts w:hint="eastAsia"/>
          <w:lang w:eastAsia="zh-CN"/>
        </w:rPr>
        <w:t>香格里拉市浪都村水电站</w:t>
      </w:r>
      <w:r>
        <w:t>工程水土保持方案报告书》及其批复文件，以及工程建设中对原地貌的影响、</w:t>
      </w:r>
      <w:r>
        <w:t>水土流失发生的原因和水土流失的特征，确定如下监测原则：</w:t>
      </w:r>
    </w:p>
    <w:p>
      <w:pPr>
        <w:pStyle w:val="5"/>
        <w:spacing w:line="348" w:lineRule="auto"/>
        <w:ind w:left="11" w:leftChars="5" w:right="294" w:firstLine="646" w:firstLineChars="231"/>
        <w:jc w:val="both"/>
      </w:pPr>
      <w:r>
        <w:t>（1）全面调查与重点观测相结合</w:t>
      </w:r>
    </w:p>
    <w:p>
      <w:pPr>
        <w:pStyle w:val="5"/>
        <w:spacing w:line="348" w:lineRule="auto"/>
        <w:ind w:left="11" w:leftChars="5" w:right="294" w:firstLine="646" w:firstLineChars="231"/>
        <w:jc w:val="both"/>
      </w:pPr>
      <w:r>
        <w:t>全面调查即对本工程水土流失防治责任范围而言，包括现状水土流失情况及其防治措施布局和效果等进行全面调查。重点观测指选择能够代表整个项目扰动区域的水土流失类型和强度的分区设地面观测设施，监测水土流失、水土保持工程及其效益。对于本工程来讲重点监测弃渣场、取土场。</w:t>
      </w:r>
    </w:p>
    <w:p>
      <w:pPr>
        <w:pStyle w:val="5"/>
        <w:spacing w:line="348" w:lineRule="auto"/>
        <w:ind w:left="11" w:leftChars="5" w:right="294" w:firstLine="646" w:firstLineChars="231"/>
        <w:jc w:val="both"/>
      </w:pPr>
      <w:r>
        <w:t>（2）监测分区和监测指标相对应</w:t>
      </w:r>
    </w:p>
    <w:p>
      <w:pPr>
        <w:pStyle w:val="5"/>
        <w:spacing w:line="348" w:lineRule="auto"/>
        <w:ind w:left="11" w:leftChars="5" w:right="294" w:firstLine="646" w:firstLineChars="231"/>
        <w:jc w:val="both"/>
      </w:pPr>
      <w:r>
        <w:t xml:space="preserve">依据防治责任分区划分成 </w:t>
      </w:r>
      <w:r>
        <w:rPr>
          <w:rFonts w:hint="eastAsia"/>
          <w:lang w:val="en-US" w:eastAsia="zh-CN"/>
        </w:rPr>
        <w:t>6</w:t>
      </w:r>
      <w:r>
        <w:t xml:space="preserve"> 个监测分区，即</w:t>
      </w:r>
      <w:r>
        <w:rPr>
          <w:rFonts w:hint="eastAsia"/>
          <w:lang w:val="en-US" w:eastAsia="zh-CN"/>
        </w:rPr>
        <w:t>取水枢纽</w:t>
      </w:r>
      <w:r>
        <w:t>、</w:t>
      </w:r>
      <w:r>
        <w:rPr>
          <w:rFonts w:hint="eastAsia"/>
          <w:lang w:val="en-US" w:eastAsia="zh-CN"/>
        </w:rPr>
        <w:t>引水渠道、压力前池、压力管道、厂区枢纽</w:t>
      </w:r>
      <w:r>
        <w:t>和弃渣场。根据监测分区水土流失及防治特点，确定相应的代表性强的监</w:t>
      </w:r>
      <w:r>
        <w:t>测指标。</w:t>
      </w:r>
    </w:p>
    <w:p>
      <w:pPr>
        <w:pStyle w:val="5"/>
        <w:spacing w:line="348" w:lineRule="auto"/>
        <w:ind w:left="11" w:leftChars="5" w:right="294" w:firstLine="646" w:firstLineChars="231"/>
        <w:jc w:val="both"/>
      </w:pPr>
      <w:r>
        <w:t>（3）监测指标与监测方法及频率相对应</w:t>
      </w:r>
    </w:p>
    <w:p>
      <w:pPr>
        <w:pStyle w:val="5"/>
        <w:spacing w:line="348" w:lineRule="auto"/>
        <w:ind w:left="11" w:leftChars="5" w:right="294" w:firstLine="646" w:firstLineChars="231"/>
        <w:jc w:val="both"/>
      </w:pPr>
      <w:r>
        <w:t>依据《水土保持监测技术规程》，结合《水土保持方案报告书》确定本工程的监测内容，继而划分具体观测指标。针对每一个具体的观测指标，确定一套有效监测方法和合理的观测频率，使得数据具有科学性和</w:t>
      </w:r>
      <w:r>
        <w:t>代表性。</w:t>
      </w:r>
    </w:p>
    <w:p>
      <w:pPr>
        <w:pStyle w:val="5"/>
        <w:spacing w:line="348" w:lineRule="auto"/>
        <w:ind w:left="11" w:leftChars="5" w:right="294" w:firstLine="646" w:firstLineChars="231"/>
        <w:jc w:val="both"/>
      </w:pPr>
      <w:r>
        <w:t>（4）地面观测、调查与巡查相结合</w:t>
      </w:r>
    </w:p>
    <w:p>
      <w:pPr>
        <w:pStyle w:val="5"/>
        <w:spacing w:line="348" w:lineRule="auto"/>
        <w:ind w:left="11" w:leftChars="5" w:right="294" w:firstLine="646" w:firstLineChars="231"/>
        <w:jc w:val="both"/>
      </w:pPr>
      <w:r>
        <w:t>通过地面观测、实地勘察和施工场地巡查等监测手段对建设过程中可能造成水土流失工程进行全方位监测，获得较为全面的监测数据，以对项目建设期防治责任范围内工程建设造成水土流失及其防治效果进行全面、准备地评价。</w:t>
      </w:r>
    </w:p>
    <w:p>
      <w:pPr>
        <w:pStyle w:val="5"/>
        <w:spacing w:line="348" w:lineRule="auto"/>
        <w:ind w:left="11" w:leftChars="5" w:right="294" w:firstLine="646" w:firstLineChars="231"/>
        <w:jc w:val="both"/>
      </w:pPr>
      <w:r>
        <w:t>（5）固定观测与临时观测相结合</w:t>
      </w:r>
    </w:p>
    <w:p>
      <w:pPr>
        <w:pStyle w:val="5"/>
        <w:spacing w:line="348" w:lineRule="auto"/>
        <w:ind w:left="11" w:leftChars="5" w:right="294" w:firstLine="646" w:firstLineChars="231"/>
        <w:jc w:val="both"/>
      </w:pPr>
      <w:r>
        <w:t>在项目区各防治责任范围内，具备布设条件的分区内选择有代表性、可比性的区域布设地面定位观测点，对于随着工程进度的变化和时效性不便于布设地面定位观测设施的工程建设区及扰动区，设置临时观测点进行阶段观测，汇总、整合后进行分析、评价。</w:t>
      </w:r>
    </w:p>
    <w:p>
      <w:pPr>
        <w:pStyle w:val="5"/>
        <w:spacing w:before="10"/>
        <w:rPr>
          <w:sz w:val="26"/>
        </w:rPr>
      </w:pPr>
    </w:p>
    <w:p>
      <w:pPr>
        <w:pStyle w:val="5"/>
        <w:spacing w:before="40" w:line="364" w:lineRule="auto"/>
        <w:ind w:left="213" w:right="464"/>
      </w:pPr>
    </w:p>
    <w:p>
      <w:pPr>
        <w:spacing w:after="0" w:line="364" w:lineRule="auto"/>
        <w:sectPr>
          <w:footerReference r:id="rId9" w:type="default"/>
          <w:footerReference r:id="rId10" w:type="even"/>
          <w:pgSz w:w="11910" w:h="16840"/>
          <w:pgMar w:top="1400" w:right="980" w:bottom="1200" w:left="1420" w:header="0" w:footer="1000" w:gutter="0"/>
          <w:pgNumType w:fmt="decimal"/>
        </w:sectPr>
      </w:pPr>
    </w:p>
    <w:p>
      <w:pPr>
        <w:pStyle w:val="5"/>
        <w:spacing w:before="4"/>
        <w:rPr>
          <w:sz w:val="10"/>
        </w:rPr>
      </w:pPr>
    </w:p>
    <w:p>
      <w:pPr>
        <w:pStyle w:val="2"/>
        <w:numPr>
          <w:ilvl w:val="0"/>
          <w:numId w:val="1"/>
        </w:numPr>
        <w:bidi w:val="0"/>
      </w:pPr>
      <w:bookmarkStart w:id="18" w:name="_Toc7522"/>
      <w:bookmarkStart w:id="19" w:name="_Toc19972"/>
      <w:r>
        <w:t>监测内容与方法</w:t>
      </w:r>
      <w:bookmarkEnd w:id="18"/>
      <w:bookmarkEnd w:id="19"/>
    </w:p>
    <w:p>
      <w:pPr>
        <w:pStyle w:val="5"/>
        <w:rPr>
          <w:b/>
          <w:sz w:val="20"/>
        </w:rPr>
      </w:pPr>
    </w:p>
    <w:p>
      <w:pPr>
        <w:pStyle w:val="3"/>
        <w:numPr>
          <w:ilvl w:val="1"/>
          <w:numId w:val="2"/>
        </w:numPr>
        <w:bidi w:val="0"/>
      </w:pPr>
      <w:bookmarkStart w:id="20" w:name="_Toc25641"/>
      <w:bookmarkStart w:id="21" w:name="_Toc19676"/>
      <w:r>
        <w:t>监测内容</w:t>
      </w:r>
      <w:bookmarkEnd w:id="20"/>
      <w:bookmarkEnd w:id="21"/>
    </w:p>
    <w:p>
      <w:pPr>
        <w:pStyle w:val="5"/>
        <w:spacing w:line="348" w:lineRule="auto"/>
        <w:ind w:left="11" w:leftChars="5" w:right="294" w:firstLine="646" w:firstLineChars="231"/>
        <w:jc w:val="both"/>
      </w:pPr>
      <w:r>
        <w:t>根据水利部行业标准《水土保持监测技术规程》，结合本工程的实际情况确定监测内容。</w:t>
      </w:r>
    </w:p>
    <w:p>
      <w:pPr>
        <w:pStyle w:val="5"/>
        <w:spacing w:line="348" w:lineRule="auto"/>
        <w:ind w:left="11" w:leftChars="5" w:right="294" w:firstLine="646" w:firstLineChars="231"/>
        <w:jc w:val="both"/>
      </w:pPr>
      <w:r>
        <w:t>（1）水土流失状况监测</w:t>
      </w:r>
    </w:p>
    <w:p>
      <w:pPr>
        <w:pStyle w:val="5"/>
        <w:spacing w:line="348" w:lineRule="auto"/>
        <w:ind w:left="11" w:leftChars="5" w:right="294" w:firstLine="646" w:firstLineChars="231"/>
        <w:jc w:val="both"/>
      </w:pPr>
      <w:r>
        <w:t>监测内容包括：工程建设对土地的扰动面积，对地貌、土壤结构、植被的损坏，对挖方、填方数量及占地面积，弃土（石渣）量及占地面积等，即对各监测单元水土流失面积、水土流失程度及其流失量情况， 施工地段土地平整、管沟开挖、堆土、路基填筑过程中水土流失强度及流失量的监测；与此同时，定期对水土流失主要影响因子地形坡度、植被盖度、风速、降雨强度、历时等进行监测。</w:t>
      </w:r>
    </w:p>
    <w:p>
      <w:pPr>
        <w:pStyle w:val="5"/>
        <w:spacing w:line="348" w:lineRule="auto"/>
        <w:ind w:left="11" w:leftChars="5" w:right="294" w:firstLine="646" w:firstLineChars="231"/>
        <w:jc w:val="both"/>
      </w:pPr>
      <w:r>
        <w:t>（2）水土流失危害监测</w:t>
      </w:r>
    </w:p>
    <w:p>
      <w:pPr>
        <w:pStyle w:val="5"/>
        <w:spacing w:line="348" w:lineRule="auto"/>
        <w:ind w:left="11" w:leftChars="5" w:right="294" w:firstLine="646" w:firstLineChars="231"/>
        <w:jc w:val="both"/>
      </w:pPr>
      <w:r>
        <w:t>主要包括工程建设过程中和植被恢复期的水土流失面积、分布、流失量和水土流失强度变化情况，以及对下游和周边地区生态环境的影响，造成的危害情况等。</w:t>
      </w:r>
    </w:p>
    <w:p>
      <w:pPr>
        <w:pStyle w:val="5"/>
        <w:spacing w:line="348" w:lineRule="auto"/>
        <w:ind w:left="11" w:leftChars="5" w:right="294" w:firstLine="646" w:firstLineChars="231"/>
        <w:jc w:val="both"/>
      </w:pPr>
      <w:r>
        <w:t>主要包括工程建设和生产运行初期在雨季监测水土流失程度的发展和水土流失对河道水体以及对沿河生态敏感地带的影响等。风蚀危害重点监测剥蚀土层厚度、植被变化情况、土壤肥力、土地占用及退化情况等；水蚀危害重点监测水蚀程度发展、土地占用情况和退化面积等；重力侵蚀诱发情况、关健地貌部位径流量、已有水土保持工程损坏情况、地貌改变情况等。</w:t>
      </w:r>
    </w:p>
    <w:p>
      <w:pPr>
        <w:pStyle w:val="5"/>
        <w:spacing w:line="348" w:lineRule="auto"/>
        <w:ind w:left="11" w:leftChars="5" w:right="294" w:firstLine="646" w:firstLineChars="231"/>
        <w:jc w:val="both"/>
      </w:pPr>
      <w:r>
        <w:t>（3）项目区水土保持防治措施效果监测</w:t>
      </w:r>
    </w:p>
    <w:p>
      <w:pPr>
        <w:pStyle w:val="5"/>
        <w:spacing w:line="348" w:lineRule="auto"/>
        <w:ind w:left="11" w:leftChars="5" w:right="294" w:firstLine="646" w:firstLineChars="231"/>
        <w:jc w:val="both"/>
      </w:pPr>
      <w:r>
        <w:t>主要包括水土保持防治措施的数量和质量；林草措施成活率、保存率及覆盖率；防护工程的稳定性、完好程度和运行情况；各项防治措施的拦渣保土效果。同时通过监测，确定工程建设损坏水保设施面积、扰动地表面积、工程防治责任范围面积、工程建设区面积、直接影响区面积、水土保持措施防治面积、防治责任范围内可绿化面积、已采取的植物措施面积等。</w:t>
      </w:r>
    </w:p>
    <w:p>
      <w:pPr>
        <w:pStyle w:val="5"/>
        <w:spacing w:line="348" w:lineRule="auto"/>
        <w:ind w:left="11" w:leftChars="5" w:right="294" w:firstLine="646" w:firstLineChars="231"/>
        <w:jc w:val="both"/>
      </w:pPr>
      <w:r>
        <w:t>（4）围绕水土流失防治目标内容监测</w:t>
      </w:r>
    </w:p>
    <w:p>
      <w:pPr>
        <w:pStyle w:val="5"/>
        <w:spacing w:line="348" w:lineRule="auto"/>
        <w:ind w:left="11" w:leftChars="5" w:right="294" w:firstLine="646" w:firstLineChars="231"/>
        <w:jc w:val="both"/>
      </w:pPr>
      <w:r>
        <w:t xml:space="preserve">为本工程水土保持设施验收提供直接的数据支持和依据，监测结果应计算出工程的扰动土地治理率、水土流失治理程度、水土流失控制比、  拦渣率、植被恢复系数和植被覆盖率等 </w:t>
      </w:r>
      <w:r>
        <w:t>6 项防治目标的达到值。</w:t>
      </w:r>
    </w:p>
    <w:p>
      <w:pPr>
        <w:pStyle w:val="5"/>
        <w:spacing w:line="348" w:lineRule="auto"/>
        <w:ind w:left="11" w:leftChars="5" w:right="294" w:firstLine="646" w:firstLineChars="231"/>
        <w:jc w:val="both"/>
      </w:pPr>
      <w:r>
        <w:t>① 扰动土地治理率</w:t>
      </w:r>
    </w:p>
    <w:p>
      <w:pPr>
        <w:pStyle w:val="5"/>
        <w:spacing w:line="348" w:lineRule="auto"/>
        <w:ind w:left="11" w:leftChars="5" w:right="294" w:firstLine="646" w:firstLineChars="231"/>
        <w:jc w:val="both"/>
      </w:pPr>
      <w:r>
        <w:t>根据实地调查及设计资料分析，按防治区统计水土保持防治措施面积、永久建筑面积、水面面积及扰动地表面积，分别计算各区域的扰动土地治理率。</w:t>
      </w:r>
    </w:p>
    <w:p>
      <w:pPr>
        <w:pStyle w:val="5"/>
        <w:spacing w:line="348" w:lineRule="auto"/>
        <w:ind w:left="11" w:leftChars="5" w:right="294" w:firstLine="646" w:firstLineChars="231"/>
        <w:jc w:val="both"/>
      </w:pPr>
      <w:r>
        <w:t>② 水土流失治理度</w:t>
      </w:r>
    </w:p>
    <w:p>
      <w:pPr>
        <w:pStyle w:val="5"/>
        <w:spacing w:line="348" w:lineRule="auto"/>
        <w:ind w:left="11" w:leftChars="5" w:right="294" w:firstLine="646" w:firstLineChars="231"/>
        <w:jc w:val="both"/>
      </w:pPr>
      <w:r>
        <w:t>根据实地调查及设计资料分析，按防治区统计造成水土流失面积， 用水土保持防治措施面积相除，得出水土流失总治理度。</w:t>
      </w:r>
    </w:p>
    <w:p>
      <w:pPr>
        <w:pStyle w:val="5"/>
        <w:spacing w:line="348" w:lineRule="auto"/>
        <w:ind w:left="11" w:leftChars="5" w:right="294" w:firstLine="646" w:firstLineChars="231"/>
        <w:jc w:val="both"/>
      </w:pPr>
      <w:r>
        <w:t>③ 水土流失控制比</w:t>
      </w:r>
    </w:p>
    <w:p>
      <w:pPr>
        <w:pStyle w:val="5"/>
        <w:spacing w:line="348" w:lineRule="auto"/>
        <w:ind w:left="11" w:leftChars="5" w:right="294" w:firstLine="646" w:firstLineChars="231"/>
        <w:jc w:val="both"/>
      </w:pPr>
      <w:r>
        <w:t>根据定位监测的风蚀量和水蚀量分析计算各防治区的土壤侵蚀量， 计算各区域的水土流失控制比，采用加权平均方法，计算该工程项目的水土流失控制比。</w:t>
      </w:r>
    </w:p>
    <w:p>
      <w:pPr>
        <w:pStyle w:val="5"/>
        <w:spacing w:line="348" w:lineRule="auto"/>
        <w:ind w:left="11" w:leftChars="5" w:right="294" w:firstLine="646" w:firstLineChars="231"/>
        <w:jc w:val="both"/>
      </w:pPr>
      <w:r>
        <w:t>④ 拦渣率</w:t>
      </w:r>
    </w:p>
    <w:p>
      <w:pPr>
        <w:pStyle w:val="5"/>
        <w:spacing w:line="348" w:lineRule="auto"/>
        <w:ind w:left="11" w:leftChars="5" w:right="294" w:firstLine="646" w:firstLineChars="231"/>
        <w:jc w:val="both"/>
      </w:pPr>
      <w:r>
        <w:t>根据调查、定点观测及统计分析，计算出弃渣堆放点的弃渣流失量， 用弃渣量减去弃渣流失量即为拦渣量，算出该弃渣堆放点的拦渣率，同样采用加权平均法最后算得该项目的拦渣率。</w:t>
      </w:r>
    </w:p>
    <w:p>
      <w:pPr>
        <w:pStyle w:val="5"/>
        <w:spacing w:line="348" w:lineRule="auto"/>
        <w:ind w:left="11" w:leftChars="5" w:right="294" w:firstLine="646" w:firstLineChars="231"/>
        <w:jc w:val="both"/>
        <w:sectPr>
          <w:footerReference r:id="rId11" w:type="default"/>
          <w:footerReference r:id="rId12" w:type="even"/>
          <w:pgSz w:w="11910" w:h="16840"/>
          <w:pgMar w:top="1400" w:right="980" w:bottom="1200" w:left="1420" w:header="0" w:footer="1000" w:gutter="0"/>
          <w:pgNumType w:fmt="decimal"/>
        </w:sectPr>
      </w:pPr>
    </w:p>
    <w:p>
      <w:pPr>
        <w:pStyle w:val="5"/>
        <w:spacing w:line="348" w:lineRule="auto"/>
        <w:ind w:left="11" w:leftChars="5" w:right="294" w:firstLine="646" w:firstLineChars="231"/>
        <w:jc w:val="both"/>
      </w:pPr>
      <w:r>
        <w:t>⑤ 植被恢复系数</w:t>
      </w:r>
    </w:p>
    <w:p>
      <w:pPr>
        <w:pStyle w:val="5"/>
        <w:spacing w:line="348" w:lineRule="auto"/>
        <w:ind w:left="11" w:leftChars="5" w:right="294" w:firstLine="646" w:firstLineChars="231"/>
        <w:jc w:val="both"/>
      </w:pPr>
      <w:r>
        <w:t>根据调查、量测统计出实施植物措施面积及可以采取植物措施的面积，算得植被恢复系数。</w:t>
      </w:r>
    </w:p>
    <w:p>
      <w:pPr>
        <w:pStyle w:val="5"/>
        <w:spacing w:line="348" w:lineRule="auto"/>
        <w:ind w:left="11" w:leftChars="5" w:right="294" w:firstLine="646" w:firstLineChars="231"/>
        <w:jc w:val="both"/>
      </w:pPr>
      <w:r>
        <w:t>⑥ 林草覆盖率</w:t>
      </w:r>
    </w:p>
    <w:p>
      <w:pPr>
        <w:pStyle w:val="5"/>
        <w:spacing w:line="348" w:lineRule="auto"/>
        <w:ind w:left="11" w:leftChars="5" w:right="294" w:firstLine="646" w:firstLineChars="231"/>
        <w:jc w:val="both"/>
      </w:pPr>
      <w:r>
        <w:t>用已实施的植物措施面积与建设区面积相除，求得林草覆盖率。</w:t>
      </w:r>
    </w:p>
    <w:p>
      <w:pPr>
        <w:pStyle w:val="13"/>
        <w:numPr>
          <w:ilvl w:val="2"/>
          <w:numId w:val="2"/>
        </w:numPr>
        <w:tabs>
          <w:tab w:val="left" w:pos="1061"/>
        </w:tabs>
        <w:spacing w:before="186" w:after="0" w:line="240" w:lineRule="auto"/>
        <w:ind w:left="1060" w:right="0" w:hanging="847"/>
        <w:jc w:val="left"/>
        <w:rPr>
          <w:b/>
          <w:sz w:val="28"/>
        </w:rPr>
      </w:pPr>
      <w:r>
        <w:rPr>
          <w:b/>
          <w:sz w:val="28"/>
        </w:rPr>
        <w:t>水土流失防治责任范围动态监测</w:t>
      </w:r>
    </w:p>
    <w:p>
      <w:pPr>
        <w:pStyle w:val="5"/>
        <w:spacing w:line="348" w:lineRule="auto"/>
        <w:ind w:left="11" w:leftChars="5" w:right="294" w:firstLine="646" w:firstLineChars="231"/>
        <w:jc w:val="both"/>
      </w:pPr>
      <w:r>
        <w:t>项目水土流失防治责任范围包括项目建设区和直接影响区。项目建设区又分为永久占地和临时占地，永久占地在施工阶段及项目运行阶段保持不变，临时占地面积及直接影响区的面积随着工程进展发生变化。水土流失防治责任范围动态监测主要是通过监测临时占地和直接影响区的面积确定施工及其防治责任范围面积。</w:t>
      </w:r>
    </w:p>
    <w:p>
      <w:pPr>
        <w:pStyle w:val="13"/>
        <w:numPr>
          <w:ilvl w:val="2"/>
          <w:numId w:val="2"/>
        </w:numPr>
        <w:tabs>
          <w:tab w:val="left" w:pos="1060"/>
        </w:tabs>
        <w:spacing w:before="0" w:after="0" w:line="356" w:lineRule="exact"/>
        <w:ind w:left="1059" w:right="0" w:hanging="846"/>
        <w:jc w:val="left"/>
        <w:rPr>
          <w:b/>
          <w:sz w:val="28"/>
        </w:rPr>
      </w:pPr>
      <w:r>
        <w:rPr>
          <w:b/>
          <w:sz w:val="28"/>
        </w:rPr>
        <w:t>弃土弃渣动态监测</w:t>
      </w:r>
    </w:p>
    <w:p>
      <w:pPr>
        <w:pStyle w:val="5"/>
        <w:spacing w:line="348" w:lineRule="auto"/>
        <w:ind w:left="11" w:leftChars="5" w:right="294" w:firstLine="646" w:firstLineChars="231"/>
        <w:jc w:val="both"/>
      </w:pPr>
      <w:r>
        <w:t>主要监测工程建设产生的弃土、弃渣堆放地点、面积、数量及堆放过程中所采取的防护措施、弃土弃渣在建设期所造成的破坏、环境污染、在建设期末对弃土弃渣所采取的处理措施等。本工程运行近十年，弃渣场植被恢复较好，所以不做弃土弃渣监测。</w:t>
      </w:r>
    </w:p>
    <w:p>
      <w:pPr>
        <w:pStyle w:val="13"/>
        <w:numPr>
          <w:ilvl w:val="2"/>
          <w:numId w:val="2"/>
        </w:numPr>
        <w:tabs>
          <w:tab w:val="left" w:pos="1061"/>
        </w:tabs>
        <w:spacing w:before="0" w:after="0" w:line="357" w:lineRule="exact"/>
        <w:ind w:left="1060" w:right="0" w:hanging="847"/>
        <w:jc w:val="left"/>
        <w:rPr>
          <w:b/>
          <w:sz w:val="28"/>
        </w:rPr>
      </w:pPr>
      <w:r>
        <w:rPr>
          <w:b/>
          <w:sz w:val="28"/>
        </w:rPr>
        <w:t>水土流失防治动态监测</w:t>
      </w:r>
    </w:p>
    <w:p>
      <w:pPr>
        <w:pStyle w:val="5"/>
        <w:spacing w:line="348" w:lineRule="auto"/>
        <w:ind w:left="11" w:leftChars="5" w:right="294" w:firstLine="646" w:firstLineChars="231"/>
        <w:jc w:val="both"/>
      </w:pPr>
      <w:r>
        <w:t>本项目的水土流失防治动态监测，主要包括施工建设过程中形成的扰动原地貌、损坏水土保持设施面积及其分布情况和产生的弃土弃渣量及其堆置状况暨占地面积两个方面内容，其重点是弃土弃渣监测。</w:t>
      </w:r>
    </w:p>
    <w:p>
      <w:pPr>
        <w:pStyle w:val="13"/>
        <w:numPr>
          <w:ilvl w:val="2"/>
          <w:numId w:val="2"/>
        </w:numPr>
        <w:tabs>
          <w:tab w:val="left" w:pos="1060"/>
        </w:tabs>
        <w:spacing w:before="0" w:after="0" w:line="357" w:lineRule="exact"/>
        <w:ind w:left="1059" w:right="0" w:hanging="846"/>
        <w:jc w:val="left"/>
        <w:rPr>
          <w:b/>
          <w:sz w:val="28"/>
        </w:rPr>
      </w:pPr>
      <w:r>
        <w:rPr>
          <w:b/>
          <w:sz w:val="28"/>
        </w:rPr>
        <w:t>施工期土壤流失量动态监测</w:t>
      </w:r>
    </w:p>
    <w:p>
      <w:pPr>
        <w:pStyle w:val="5"/>
        <w:spacing w:line="348" w:lineRule="auto"/>
        <w:ind w:left="11" w:leftChars="5" w:right="294" w:firstLine="646" w:firstLineChars="231"/>
        <w:jc w:val="both"/>
      </w:pPr>
      <w:r>
        <w:t>针对不同防治类型区的水土流失特点，采用多种方法进行多点位、多频次监测，经综合分析得出不同防治类型区域的侵蚀强度及水土流失量。</w:t>
      </w:r>
    </w:p>
    <w:p>
      <w:pPr>
        <w:pStyle w:val="5"/>
        <w:spacing w:line="348" w:lineRule="auto"/>
        <w:ind w:left="11" w:leftChars="5" w:right="294" w:firstLine="646" w:firstLineChars="231"/>
        <w:jc w:val="both"/>
      </w:pPr>
      <w:r>
        <w:t>监测降水、风沙危害发生的时间、地点、危害程度及面积，监测破</w:t>
      </w:r>
    </w:p>
    <w:p>
      <w:pPr>
        <w:pStyle w:val="5"/>
        <w:spacing w:line="348" w:lineRule="auto"/>
        <w:ind w:left="11" w:leftChars="5" w:right="294" w:firstLine="646" w:firstLineChars="231"/>
        <w:jc w:val="both"/>
        <w:sectPr>
          <w:pgSz w:w="11910" w:h="16840"/>
          <w:pgMar w:top="1400" w:right="980" w:bottom="1200" w:left="1420" w:header="0" w:footer="1000" w:gutter="0"/>
          <w:pgNumType w:fmt="decimal"/>
        </w:sectPr>
      </w:pPr>
    </w:p>
    <w:p>
      <w:pPr>
        <w:pStyle w:val="5"/>
        <w:spacing w:line="348" w:lineRule="auto"/>
        <w:ind w:left="11" w:leftChars="5" w:right="294" w:firstLine="646" w:firstLineChars="231"/>
        <w:jc w:val="both"/>
      </w:pPr>
      <w:r>
        <w:t>坏土地资源、破坏水保设施、地表植被等数量、面积及对生态大环境的影响。</w:t>
      </w:r>
    </w:p>
    <w:p>
      <w:pPr>
        <w:pStyle w:val="5"/>
        <w:spacing w:line="348" w:lineRule="auto"/>
        <w:ind w:left="11" w:leftChars="5" w:right="294" w:firstLine="646" w:firstLineChars="231"/>
        <w:jc w:val="both"/>
      </w:pPr>
      <w:r>
        <w:t>本工程施工期已过，本次不做动态监测。</w:t>
      </w:r>
    </w:p>
    <w:p>
      <w:pPr>
        <w:pStyle w:val="3"/>
        <w:numPr>
          <w:ilvl w:val="1"/>
          <w:numId w:val="3"/>
        </w:numPr>
        <w:bidi w:val="0"/>
      </w:pPr>
      <w:bookmarkStart w:id="22" w:name="_Toc13984"/>
      <w:bookmarkStart w:id="23" w:name="_Toc21851"/>
      <w:r>
        <w:t>监测方法与频次</w:t>
      </w:r>
      <w:bookmarkEnd w:id="22"/>
      <w:bookmarkEnd w:id="23"/>
    </w:p>
    <w:p>
      <w:pPr>
        <w:pStyle w:val="5"/>
        <w:spacing w:line="348" w:lineRule="auto"/>
        <w:ind w:left="11" w:leftChars="5" w:right="294" w:firstLine="646" w:firstLineChars="231"/>
        <w:jc w:val="both"/>
      </w:pPr>
      <w:r>
        <w:t>根据水利部行业标准《水土保持监测技术规程》（SL277—20</w:t>
      </w:r>
      <w:r>
        <w:rPr>
          <w:rFonts w:hint="eastAsia"/>
          <w:lang w:val="en-US" w:eastAsia="zh-CN"/>
        </w:rPr>
        <w:t>1</w:t>
      </w:r>
      <w:r>
        <w:t>2），结合本项工程的实际情况确定监测方法，监测方法力求经济、适用和可操</w:t>
      </w:r>
      <w:r>
        <w:t>作性。</w:t>
      </w:r>
    </w:p>
    <w:p>
      <w:pPr>
        <w:pStyle w:val="5"/>
        <w:spacing w:line="348" w:lineRule="auto"/>
        <w:ind w:left="11" w:leftChars="5" w:right="294" w:firstLine="646" w:firstLineChars="231"/>
        <w:jc w:val="both"/>
      </w:pPr>
      <w:r>
        <w:t>监测方法采用定点观测和调查相结合的方法。在监测点根据监测内容、要求，布设监测小区，定时观测和采样分析，获取监测数据，同时在监测点周边选择一对比小区平行观察，来验证水土保持措施布局及设计的合理性。</w:t>
      </w:r>
    </w:p>
    <w:p>
      <w:pPr>
        <w:pStyle w:val="13"/>
        <w:numPr>
          <w:ilvl w:val="2"/>
          <w:numId w:val="3"/>
        </w:numPr>
        <w:tabs>
          <w:tab w:val="left" w:pos="1060"/>
        </w:tabs>
        <w:spacing w:before="0" w:after="0" w:line="358" w:lineRule="exact"/>
        <w:ind w:left="1059" w:right="0" w:hanging="846"/>
        <w:jc w:val="left"/>
        <w:outlineLvl w:val="2"/>
        <w:rPr>
          <w:b/>
          <w:sz w:val="28"/>
        </w:rPr>
      </w:pPr>
      <w:bookmarkStart w:id="24" w:name="_Toc20743"/>
      <w:r>
        <w:rPr>
          <w:b/>
          <w:sz w:val="28"/>
        </w:rPr>
        <w:t>调查监测的具体方法、频次</w:t>
      </w:r>
      <w:bookmarkEnd w:id="24"/>
    </w:p>
    <w:p>
      <w:pPr>
        <w:pStyle w:val="5"/>
        <w:spacing w:line="348" w:lineRule="auto"/>
        <w:ind w:left="11" w:leftChars="5" w:right="294" w:firstLine="646" w:firstLineChars="231"/>
        <w:jc w:val="both"/>
      </w:pPr>
      <w:r>
        <w:t>调查监测是指定期采用分区调查的方式，通过现场实地勘测，采用</w:t>
      </w:r>
      <w:r>
        <w:rPr>
          <w:rFonts w:hint="eastAsia"/>
          <w:lang w:val="en-US" w:eastAsia="zh-CN"/>
        </w:rPr>
        <w:t>流域</w:t>
      </w:r>
      <w:r>
        <w:t xml:space="preserve">GPS 定位仪结合 </w:t>
      </w:r>
      <w:r>
        <w:t>1:5000 以下地形图及其它测定工具等，按照不同防治区域和工程测定其基本特征。填表记录各个水土流失防治区的基本特征</w:t>
      </w:r>
      <w:r>
        <w:t>（尤其是堆土堆渣和开挖面坡长、坡度等）及水土保持措施（包括主体工程</w:t>
      </w:r>
      <w:r>
        <w:t>中的各项水土保持措施）实施情况。</w:t>
      </w:r>
    </w:p>
    <w:p>
      <w:pPr>
        <w:pStyle w:val="5"/>
        <w:spacing w:line="348" w:lineRule="auto"/>
        <w:ind w:left="11" w:leftChars="5" w:right="294" w:firstLine="646" w:firstLineChars="231"/>
        <w:jc w:val="both"/>
      </w:pPr>
      <w:r>
        <w:t>对地形、地貌的变化情况，建设项目占用土地面积、扰动地表面积， 工程挖方、填方数量，排弃土石渣数量及堆放面积等项目的监测，结合设计资料采用实地调查法进行；评价工程建设对项目区及周边地区可能造成的危害，对经济、社会发展的影响等采用实地调查法，并结合实地量测等方法进行；对防治措施的数量和质量、林草成活率、保存率、生长情况及覆盖度、防护工程的稳定性、完好程度和运行情况及拦渣、蓄水、保土效果等项目监测采用实地样方调查方法进行。</w:t>
      </w:r>
    </w:p>
    <w:p>
      <w:pPr>
        <w:pStyle w:val="5"/>
        <w:spacing w:line="348" w:lineRule="auto"/>
        <w:ind w:left="11" w:leftChars="5" w:right="472" w:firstLine="646" w:firstLineChars="231"/>
        <w:jc w:val="both"/>
      </w:pPr>
      <w:r>
        <w:t>调查监测频次：根据不同的施工时序、监测内容分别确定。在施工准备前首先对拟扰动区域进行一次本底调查，详细记录各区域的基本情</w:t>
      </w:r>
    </w:p>
    <w:p>
      <w:pPr>
        <w:spacing w:after="0" w:line="348" w:lineRule="auto"/>
        <w:ind w:left="11" w:leftChars="5" w:firstLine="508" w:firstLineChars="231"/>
        <w:jc w:val="both"/>
        <w:sectPr>
          <w:pgSz w:w="11910" w:h="16840"/>
          <w:pgMar w:top="1400" w:right="980" w:bottom="1200" w:left="1420" w:header="0" w:footer="1000" w:gutter="0"/>
          <w:pgNumType w:fmt="decimal"/>
        </w:sectPr>
      </w:pPr>
    </w:p>
    <w:p>
      <w:pPr>
        <w:pStyle w:val="5"/>
        <w:spacing w:before="36"/>
        <w:ind w:left="11" w:leftChars="5" w:firstLine="646" w:firstLineChars="231"/>
        <w:jc w:val="both"/>
      </w:pPr>
      <w:r>
        <w:t>况，在施工前后进行 1 次全面的调查监测，在水土保持措施开始实施后，</w:t>
      </w:r>
    </w:p>
    <w:p>
      <w:pPr>
        <w:pStyle w:val="5"/>
        <w:spacing w:before="161"/>
        <w:ind w:left="11" w:leftChars="5" w:firstLine="646" w:firstLineChars="231"/>
        <w:jc w:val="both"/>
      </w:pPr>
      <w:r>
        <w:t>每年春、秋季各调查 1 次。</w:t>
      </w:r>
    </w:p>
    <w:p>
      <w:pPr>
        <w:pStyle w:val="5"/>
        <w:spacing w:before="162" w:line="348" w:lineRule="auto"/>
        <w:ind w:left="11" w:leftChars="5" w:right="472" w:firstLine="646" w:firstLineChars="231"/>
        <w:jc w:val="both"/>
      </w:pPr>
      <w:r>
        <w:t>本工程已建成</w:t>
      </w:r>
      <w:r>
        <w:rPr>
          <w:rFonts w:hint="eastAsia"/>
          <w:lang w:val="en-US" w:eastAsia="zh-CN"/>
        </w:rPr>
        <w:t>13</w:t>
      </w:r>
      <w:r>
        <w:t>年，各区域的水土流失现象已稳定，故本工程</w:t>
      </w:r>
      <w:r>
        <w:rPr>
          <w:rFonts w:hint="eastAsia"/>
          <w:lang w:val="en-US" w:eastAsia="zh-CN"/>
        </w:rPr>
        <w:t>只</w:t>
      </w:r>
      <w:r>
        <w:t>做了 1 次全面的调查监测。</w:t>
      </w:r>
    </w:p>
    <w:p>
      <w:pPr>
        <w:pStyle w:val="13"/>
        <w:numPr>
          <w:ilvl w:val="2"/>
          <w:numId w:val="3"/>
        </w:numPr>
        <w:tabs>
          <w:tab w:val="left" w:pos="1060"/>
        </w:tabs>
        <w:spacing w:before="0" w:after="0" w:line="358" w:lineRule="exact"/>
        <w:ind w:left="1059" w:right="0" w:hanging="846"/>
        <w:jc w:val="left"/>
        <w:outlineLvl w:val="2"/>
        <w:rPr>
          <w:b/>
          <w:sz w:val="28"/>
        </w:rPr>
      </w:pPr>
      <w:bookmarkStart w:id="25" w:name="_Toc31198"/>
      <w:r>
        <w:rPr>
          <w:b/>
          <w:sz w:val="28"/>
        </w:rPr>
        <w:t>定位监测的具体方法、频次</w:t>
      </w:r>
      <w:bookmarkEnd w:id="25"/>
    </w:p>
    <w:p>
      <w:pPr>
        <w:pStyle w:val="5"/>
        <w:spacing w:before="186" w:line="360" w:lineRule="auto"/>
        <w:ind w:left="13" w:leftChars="0" w:right="50" w:rightChars="0" w:firstLine="647" w:firstLineChars="0"/>
        <w:jc w:val="both"/>
        <w:rPr>
          <w:spacing w:val="4"/>
        </w:rPr>
      </w:pPr>
      <w:r>
        <w:rPr>
          <w:spacing w:val="4"/>
        </w:rPr>
        <w:t>对不同防治类型区（地表扰动类型）侵蚀强度的监测，采用地面观</w:t>
      </w:r>
      <w:r>
        <w:rPr>
          <w:spacing w:val="4"/>
        </w:rPr>
        <w:t>测方法，如插钎法、侵蚀沟样方测量法、简易径流小区法等，并以插钎法（桩钉法）、简易径流小区法、降尘缸与集沙仪相结合的方法为主。同时采用自记雨量计和雨量筒观测降雨量和降雨强度。</w:t>
      </w:r>
    </w:p>
    <w:p>
      <w:pPr>
        <w:pStyle w:val="5"/>
        <w:spacing w:before="186" w:line="360" w:lineRule="auto"/>
        <w:ind w:left="13" w:leftChars="0" w:right="50" w:rightChars="0" w:firstLine="647" w:firstLineChars="0"/>
        <w:jc w:val="both"/>
        <w:rPr>
          <w:spacing w:val="4"/>
        </w:rPr>
      </w:pPr>
      <w:r>
        <w:rPr>
          <w:spacing w:val="4"/>
        </w:rPr>
        <w:t>定位监测方法：对水土流失量变化、水土流失强度变化、植被生长状况、林草覆盖度采用定位观测的监测方法进行。</w:t>
      </w:r>
    </w:p>
    <w:p>
      <w:pPr>
        <w:pStyle w:val="5"/>
        <w:spacing w:before="186" w:line="360" w:lineRule="auto"/>
        <w:ind w:left="13" w:leftChars="0" w:right="50" w:rightChars="0" w:firstLine="647" w:firstLineChars="0"/>
        <w:jc w:val="both"/>
        <w:rPr>
          <w:spacing w:val="4"/>
        </w:rPr>
      </w:pPr>
      <w:r>
        <w:rPr>
          <w:spacing w:val="4"/>
        </w:rPr>
        <w:t xml:space="preserve">①水蚀监测：采用简易水土流失观测法—沟槽法进行水蚀监测。 </w:t>
      </w:r>
      <w:r>
        <w:rPr>
          <w:spacing w:val="4"/>
        </w:rPr>
        <w:t>对选择的重点监测地区边坡水蚀采用简易坡面量测，量测坡面形成</w:t>
      </w:r>
    </w:p>
    <w:p>
      <w:pPr>
        <w:pStyle w:val="5"/>
        <w:spacing w:before="186" w:line="360" w:lineRule="auto"/>
        <w:ind w:left="13" w:leftChars="0" w:right="50" w:rightChars="0" w:firstLine="647" w:firstLineChars="0"/>
        <w:jc w:val="both"/>
        <w:rPr>
          <w:spacing w:val="4"/>
        </w:rPr>
      </w:pPr>
      <w:r>
        <w:rPr>
          <w:spacing w:val="4"/>
        </w:rPr>
        <w:t>初期的坡度、坡长、地面组成物质、容重等，每次降雨或多次降雨后侵蚀沟的体积。具体是在监测重点地段对一定面积内的侵蚀沟数量、深度、宽度、长度进行量算，同时测量坡面的面蚀，通过边坡沟蚀结合面蚀， 确定边坡的土壤水蚀量。</w:t>
      </w:r>
    </w:p>
    <w:p>
      <w:pPr>
        <w:pStyle w:val="5"/>
        <w:spacing w:before="186" w:line="360" w:lineRule="auto"/>
        <w:ind w:left="13" w:leftChars="0" w:right="50" w:rightChars="0" w:firstLine="647" w:firstLineChars="0"/>
        <w:jc w:val="both"/>
        <w:rPr>
          <w:spacing w:val="4"/>
        </w:rPr>
      </w:pPr>
      <w:r>
        <w:rPr>
          <w:spacing w:val="4"/>
        </w:rPr>
        <w:t>②植被覆盖率：采用测定典型样方的方法进行监测。草本样方为 1m</w:t>
      </w:r>
    </w:p>
    <w:p>
      <w:pPr>
        <w:pStyle w:val="5"/>
        <w:spacing w:before="186" w:line="360" w:lineRule="auto"/>
        <w:ind w:left="13" w:leftChars="0" w:right="50" w:rightChars="0" w:firstLine="647" w:firstLineChars="0"/>
        <w:jc w:val="both"/>
        <w:rPr>
          <w:spacing w:val="4"/>
        </w:rPr>
      </w:pPr>
      <w:r>
        <w:rPr>
          <w:spacing w:val="4"/>
        </w:rPr>
        <w:t>х1m，灌木样方为 5m*5m，每一样方重复 3 次，记录林草生长情况、成活率、植被恢复情况及植被覆盖率等。</w:t>
      </w:r>
    </w:p>
    <w:p>
      <w:pPr>
        <w:pStyle w:val="5"/>
        <w:spacing w:before="186" w:line="360" w:lineRule="auto"/>
        <w:ind w:left="13" w:leftChars="0" w:right="50" w:rightChars="0" w:firstLine="647" w:firstLineChars="0"/>
        <w:jc w:val="both"/>
        <w:rPr>
          <w:spacing w:val="4"/>
        </w:rPr>
      </w:pPr>
      <w:r>
        <w:rPr>
          <w:spacing w:val="4"/>
        </w:rPr>
        <w:t>定位监测频次：通过布设监测小区进行水蚀量定位监测。水蚀监测主要安排在 7、8 月份，雨季期初、期末各测 1 次，大雨（10 分钟降雨量</w:t>
      </w:r>
    </w:p>
    <w:p>
      <w:pPr>
        <w:pStyle w:val="5"/>
        <w:spacing w:before="186" w:line="360" w:lineRule="auto"/>
        <w:ind w:left="13" w:leftChars="0" w:right="50" w:rightChars="0" w:firstLine="647" w:firstLineChars="0"/>
        <w:jc w:val="both"/>
        <w:rPr>
          <w:spacing w:val="4"/>
        </w:rPr>
      </w:pPr>
      <w:r>
        <w:rPr>
          <w:spacing w:val="4"/>
        </w:rPr>
        <w:t>≥5mm、24 小时降雨量≥25mm）后加测 1 次。</w:t>
      </w:r>
    </w:p>
    <w:p>
      <w:pPr>
        <w:pStyle w:val="5"/>
        <w:spacing w:before="186" w:line="360" w:lineRule="auto"/>
        <w:ind w:left="13" w:leftChars="0" w:right="50" w:rightChars="0" w:firstLine="647" w:firstLineChars="0"/>
        <w:jc w:val="both"/>
        <w:rPr>
          <w:rFonts w:hint="default"/>
          <w:spacing w:val="4"/>
          <w:lang w:val="en-US" w:eastAsia="zh-CN"/>
        </w:rPr>
      </w:pPr>
      <w:r>
        <w:rPr>
          <w:rFonts w:hint="eastAsia"/>
          <w:spacing w:val="4"/>
          <w:lang w:val="en-US" w:eastAsia="zh-CN"/>
        </w:rPr>
        <w:t>由于电站各枢纽工程植被已全部恢复，定位监测仅在2020年8月监测了一次。</w:t>
      </w:r>
    </w:p>
    <w:p>
      <w:pPr>
        <w:pStyle w:val="13"/>
        <w:numPr>
          <w:ilvl w:val="2"/>
          <w:numId w:val="3"/>
        </w:numPr>
        <w:tabs>
          <w:tab w:val="left" w:pos="1060"/>
        </w:tabs>
        <w:spacing w:before="162" w:after="0" w:line="240" w:lineRule="auto"/>
        <w:ind w:left="1059" w:right="0" w:hanging="846"/>
        <w:jc w:val="left"/>
        <w:outlineLvl w:val="2"/>
        <w:rPr>
          <w:b/>
          <w:sz w:val="28"/>
        </w:rPr>
      </w:pPr>
      <w:bookmarkStart w:id="26" w:name="_Toc20201"/>
      <w:r>
        <w:rPr>
          <w:b/>
          <w:sz w:val="28"/>
        </w:rPr>
        <w:t>临时监测方法</w:t>
      </w:r>
      <w:bookmarkEnd w:id="26"/>
    </w:p>
    <w:p>
      <w:pPr>
        <w:pStyle w:val="5"/>
        <w:spacing w:before="186" w:line="360" w:lineRule="auto"/>
        <w:ind w:left="13" w:leftChars="0" w:right="50" w:rightChars="0" w:firstLine="647" w:firstLineChars="0"/>
        <w:jc w:val="both"/>
        <w:rPr>
          <w:spacing w:val="4"/>
        </w:rPr>
      </w:pPr>
      <w:r>
        <w:rPr>
          <w:spacing w:val="4"/>
        </w:rPr>
        <w:t>临时防护措施的监测，</w:t>
      </w:r>
      <w:r>
        <w:rPr>
          <w:rFonts w:hint="eastAsia"/>
          <w:spacing w:val="4"/>
          <w:lang w:val="en-US" w:eastAsia="zh-CN"/>
        </w:rPr>
        <w:t>进场</w:t>
      </w:r>
      <w:r>
        <w:rPr>
          <w:spacing w:val="4"/>
        </w:rPr>
        <w:t>道路、裸露施工面是否按时洒水抑尘；是否严格控制施工便道宽度；建筑垃圾是否乱堆乱放、临时堆土是否有拦挡措施等。应不定期的进行全线踏勘，若发现较大的扰动类型的变化（如新出现堆渣或堆渣消失、开挖面采取了措施等）或流失现象，及时监测记录。</w:t>
      </w:r>
    </w:p>
    <w:p>
      <w:pPr>
        <w:pStyle w:val="5"/>
        <w:spacing w:before="186" w:line="360" w:lineRule="auto"/>
        <w:ind w:left="13" w:leftChars="0" w:right="50" w:rightChars="0" w:firstLine="647" w:firstLineChars="0"/>
        <w:jc w:val="both"/>
        <w:rPr>
          <w:rFonts w:hint="default"/>
          <w:spacing w:val="4"/>
          <w:lang w:val="en-US" w:eastAsia="zh-CN"/>
        </w:rPr>
      </w:pPr>
      <w:r>
        <w:rPr>
          <w:rFonts w:hint="eastAsia"/>
          <w:spacing w:val="4"/>
          <w:lang w:val="en-US" w:eastAsia="zh-CN"/>
        </w:rPr>
        <w:t>本工程为补办水保验收手续，未进行施工阶段的临时监测。</w:t>
      </w:r>
    </w:p>
    <w:p>
      <w:pPr>
        <w:pStyle w:val="13"/>
        <w:numPr>
          <w:ilvl w:val="2"/>
          <w:numId w:val="3"/>
        </w:numPr>
        <w:tabs>
          <w:tab w:val="left" w:pos="991"/>
        </w:tabs>
        <w:spacing w:before="0" w:after="0" w:line="358" w:lineRule="exact"/>
        <w:ind w:left="990" w:right="0" w:hanging="777"/>
        <w:jc w:val="left"/>
        <w:outlineLvl w:val="2"/>
        <w:rPr>
          <w:b/>
          <w:sz w:val="28"/>
        </w:rPr>
      </w:pPr>
      <w:bookmarkStart w:id="27" w:name="_Toc31235"/>
      <w:r>
        <w:rPr>
          <w:b/>
          <w:sz w:val="28"/>
        </w:rPr>
        <w:t>巡查监测的具体方法</w:t>
      </w:r>
      <w:bookmarkEnd w:id="27"/>
    </w:p>
    <w:p>
      <w:pPr>
        <w:pStyle w:val="5"/>
        <w:spacing w:before="186" w:line="360" w:lineRule="auto"/>
        <w:ind w:left="13" w:leftChars="0" w:right="50" w:rightChars="0" w:firstLine="647" w:firstLineChars="0"/>
        <w:jc w:val="both"/>
        <w:rPr>
          <w:spacing w:val="4"/>
        </w:rPr>
      </w:pPr>
      <w:r>
        <w:rPr>
          <w:spacing w:val="4"/>
        </w:rPr>
        <w:t>巡查是指定期采取线路调查或全面调查，采用 GPS 定位仪、照相机、</w:t>
      </w:r>
      <w:r>
        <w:rPr>
          <w:spacing w:val="4"/>
        </w:rPr>
        <w:t>标杆、尺子等对项目区防治责任范围内地表扰动类型和面积、基本特征及水土保持措施实施情况（拦渣工程、护坡工程、土地整治等）进行监测记录。</w:t>
      </w:r>
    </w:p>
    <w:p>
      <w:pPr>
        <w:pStyle w:val="5"/>
        <w:spacing w:before="186" w:line="360" w:lineRule="auto"/>
        <w:ind w:left="13" w:leftChars="0" w:right="50" w:rightChars="0" w:firstLine="647" w:firstLineChars="0"/>
        <w:jc w:val="both"/>
        <w:rPr>
          <w:spacing w:val="4"/>
        </w:rPr>
      </w:pPr>
      <w:r>
        <w:rPr>
          <w:spacing w:val="4"/>
        </w:rPr>
        <w:t>场地巡查是水土保持监测中的一种特殊方法。如临时堆土场的时间可能较短，来不及观测，土料已经运走；不断变化的弃渣场因各种原因造成水土流失，必须及时采取措施，控制水土流失；施工场地的变化等，  定位监测有时是十分困难的，常采用场地巡查。</w:t>
      </w:r>
    </w:p>
    <w:p>
      <w:pPr>
        <w:pStyle w:val="5"/>
        <w:spacing w:before="186" w:line="360" w:lineRule="auto"/>
        <w:ind w:left="13" w:leftChars="0" w:right="50" w:rightChars="0" w:firstLine="647" w:firstLineChars="0"/>
        <w:jc w:val="both"/>
        <w:rPr>
          <w:spacing w:val="4"/>
        </w:rPr>
      </w:pPr>
      <w:r>
        <w:rPr>
          <w:rFonts w:hint="eastAsia"/>
          <w:spacing w:val="4"/>
          <w:lang w:val="en-US" w:eastAsia="zh-CN"/>
        </w:rPr>
        <w:t>本工程为补办水保验收手续，各项措施已经到位，未进行巡查监测</w:t>
      </w:r>
      <w:r>
        <w:rPr>
          <w:spacing w:val="4"/>
        </w:rPr>
        <w:t>。</w:t>
      </w:r>
    </w:p>
    <w:p>
      <w:pPr>
        <w:pStyle w:val="3"/>
        <w:numPr>
          <w:ilvl w:val="1"/>
          <w:numId w:val="4"/>
        </w:numPr>
        <w:bidi w:val="0"/>
      </w:pPr>
      <w:bookmarkStart w:id="28" w:name="_Toc28468"/>
      <w:bookmarkStart w:id="29" w:name="_Toc4221"/>
      <w:r>
        <w:t>监测时段</w:t>
      </w:r>
      <w:bookmarkEnd w:id="28"/>
      <w:bookmarkEnd w:id="29"/>
    </w:p>
    <w:p>
      <w:pPr>
        <w:pStyle w:val="5"/>
        <w:spacing w:before="186" w:line="360" w:lineRule="auto"/>
        <w:ind w:left="13" w:leftChars="0" w:right="50" w:rightChars="0" w:firstLine="647" w:firstLineChars="0"/>
        <w:jc w:val="both"/>
        <w:rPr>
          <w:spacing w:val="4"/>
        </w:rPr>
      </w:pPr>
      <w:r>
        <w:rPr>
          <w:spacing w:val="4"/>
        </w:rPr>
        <w:t>本工程属于建设类项目，根据《水土保持监测技术规程》，监测时段</w:t>
      </w:r>
      <w:r>
        <w:rPr>
          <w:spacing w:val="4"/>
        </w:rPr>
        <w:t>应分为建设期和林草恢复期。结合本工程具体情况和所在区域的气候、土壤、地形、地貌等自然条件，确定本项目水土保持监测时段为 20</w:t>
      </w:r>
      <w:r>
        <w:rPr>
          <w:rFonts w:hint="eastAsia"/>
          <w:spacing w:val="4"/>
          <w:lang w:val="en-US" w:eastAsia="zh-CN"/>
        </w:rPr>
        <w:t>20</w:t>
      </w:r>
      <w:r>
        <w:rPr>
          <w:spacing w:val="4"/>
        </w:rPr>
        <w:t>年8月至 2018 年 10 月共 2 个月。</w:t>
      </w:r>
    </w:p>
    <w:p>
      <w:pPr>
        <w:pStyle w:val="3"/>
        <w:numPr>
          <w:ilvl w:val="1"/>
          <w:numId w:val="4"/>
        </w:numPr>
        <w:bidi w:val="0"/>
      </w:pPr>
      <w:bookmarkStart w:id="30" w:name="_Toc3224"/>
      <w:bookmarkStart w:id="31" w:name="_Toc30245"/>
      <w:r>
        <w:t>监测点布设</w:t>
      </w:r>
      <w:bookmarkEnd w:id="30"/>
      <w:bookmarkEnd w:id="31"/>
    </w:p>
    <w:p>
      <w:pPr>
        <w:pStyle w:val="5"/>
        <w:spacing w:before="186" w:line="360" w:lineRule="auto"/>
        <w:ind w:left="13" w:leftChars="0" w:right="50" w:rightChars="0" w:firstLine="647" w:firstLineChars="0"/>
        <w:jc w:val="both"/>
        <w:rPr>
          <w:rFonts w:hint="default" w:eastAsia="宋体"/>
          <w:lang w:val="en-US" w:eastAsia="zh-CN"/>
        </w:rPr>
      </w:pPr>
      <w:r>
        <w:rPr>
          <w:spacing w:val="-8"/>
          <w:w w:val="95"/>
        </w:rPr>
        <w:t>按照《水土保持监测技术规程》</w:t>
      </w:r>
      <w:r>
        <w:rPr>
          <w:w w:val="95"/>
        </w:rPr>
        <w:t>（SL277—20</w:t>
      </w:r>
      <w:r>
        <w:rPr>
          <w:rFonts w:hint="eastAsia"/>
          <w:w w:val="95"/>
          <w:lang w:val="en-US" w:eastAsia="zh-CN"/>
        </w:rPr>
        <w:t>1</w:t>
      </w:r>
      <w:r>
        <w:rPr>
          <w:w w:val="95"/>
        </w:rPr>
        <w:t>2）的要求，根据主体</w:t>
      </w:r>
      <w:r>
        <w:rPr>
          <w:spacing w:val="4"/>
        </w:rPr>
        <w:t>工程的施工工艺和施工特点、施工中易产生水土流失的区域以及原有水</w:t>
      </w:r>
      <w:r>
        <w:rPr>
          <w:spacing w:val="-1"/>
        </w:rPr>
        <w:t>土流失类型、强度等，确定本项工程水土保持治理的重点监测地段为</w:t>
      </w:r>
      <w:r>
        <w:rPr>
          <w:rFonts w:hint="eastAsia"/>
          <w:spacing w:val="-1"/>
          <w:lang w:val="en-US" w:eastAsia="zh-CN"/>
        </w:rPr>
        <w:t>各枢纽开挖面和1</w:t>
      </w:r>
      <w:r>
        <w:t>#弃渣场。</w:t>
      </w:r>
      <w:r>
        <w:rPr>
          <w:rFonts w:hint="eastAsia"/>
          <w:lang w:val="en-US" w:eastAsia="zh-CN"/>
        </w:rPr>
        <w:t>在取水枢纽、引水渠道、压力前池、压力管道、厂区枢纽和1#弃渣场各设置一个监测点，对工程运行期水土流失情况进行监测。</w:t>
      </w:r>
    </w:p>
    <w:p>
      <w:pPr>
        <w:pStyle w:val="5"/>
        <w:spacing w:before="186" w:line="360" w:lineRule="auto"/>
        <w:ind w:left="213" w:right="472" w:firstLine="621"/>
        <w:jc w:val="both"/>
        <w:rPr>
          <w:rFonts w:hint="eastAsia"/>
          <w:lang w:val="en-US" w:eastAsia="zh-CN"/>
        </w:rPr>
        <w:sectPr>
          <w:pgSz w:w="11910" w:h="16840"/>
          <w:pgMar w:top="1540" w:right="980" w:bottom="1200" w:left="1420" w:header="0" w:footer="1000" w:gutter="0"/>
          <w:pgNumType w:fmt="decimal"/>
        </w:sectPr>
      </w:pPr>
    </w:p>
    <w:p>
      <w:pPr>
        <w:pStyle w:val="5"/>
        <w:spacing w:before="4"/>
        <w:rPr>
          <w:sz w:val="10"/>
        </w:rPr>
      </w:pPr>
    </w:p>
    <w:p>
      <w:pPr>
        <w:pStyle w:val="2"/>
        <w:numPr>
          <w:ilvl w:val="0"/>
          <w:numId w:val="4"/>
        </w:numPr>
        <w:bidi w:val="0"/>
      </w:pPr>
      <w:bookmarkStart w:id="32" w:name="_Toc23603"/>
      <w:bookmarkStart w:id="33" w:name="_Toc308"/>
      <w:r>
        <w:t>不同侵蚀单元侵蚀模数的分析确定</w:t>
      </w:r>
      <w:bookmarkEnd w:id="32"/>
      <w:bookmarkEnd w:id="33"/>
    </w:p>
    <w:p>
      <w:pPr>
        <w:pStyle w:val="3"/>
        <w:numPr>
          <w:ilvl w:val="1"/>
          <w:numId w:val="5"/>
        </w:numPr>
        <w:tabs>
          <w:tab w:val="left" w:pos="818"/>
        </w:tabs>
        <w:spacing w:before="0" w:after="0" w:line="240" w:lineRule="auto"/>
        <w:ind w:left="817" w:right="0" w:hanging="604"/>
        <w:jc w:val="left"/>
      </w:pPr>
      <w:bookmarkStart w:id="34" w:name="_Toc23034"/>
      <w:bookmarkStart w:id="35" w:name="_Toc26729"/>
      <w:r>
        <w:t>侵蚀单元划分</w:t>
      </w:r>
      <w:bookmarkEnd w:id="34"/>
      <w:bookmarkEnd w:id="35"/>
    </w:p>
    <w:p>
      <w:pPr>
        <w:pStyle w:val="5"/>
        <w:spacing w:before="4"/>
        <w:rPr>
          <w:b/>
          <w:sz w:val="22"/>
        </w:rPr>
      </w:pPr>
    </w:p>
    <w:p>
      <w:pPr>
        <w:pStyle w:val="5"/>
        <w:spacing w:line="364" w:lineRule="auto"/>
        <w:ind w:left="13" w:leftChars="0" w:right="50" w:rightChars="0" w:firstLine="647" w:firstLineChars="0"/>
        <w:jc w:val="both"/>
      </w:pPr>
      <w:r>
        <w:t>根据建设工程水土流失特点，可以将施工期项目防治责任范围划分为原地貌、扰动地表（各施工地段）和实施防治措施的地表（构筑物及防治措施等）三大类侵蚀单元。在施工期原地貌占比例较高，随着工程进展，扰动地表的面积逐渐增大，原地貌所占比例逐渐减小；最终原地貌被扰动地表和防治措施地表取代，随着防治措施逐渐实施，实施防治措施的地表比例增大。</w:t>
      </w:r>
    </w:p>
    <w:p>
      <w:pPr>
        <w:pStyle w:val="3"/>
        <w:numPr>
          <w:ilvl w:val="1"/>
          <w:numId w:val="5"/>
        </w:numPr>
        <w:tabs>
          <w:tab w:val="left" w:pos="818"/>
        </w:tabs>
        <w:spacing w:before="0" w:after="0" w:line="379" w:lineRule="exact"/>
        <w:ind w:left="817" w:leftChars="0" w:right="0" w:hanging="817" w:firstLineChars="0"/>
        <w:jc w:val="left"/>
      </w:pPr>
      <w:bookmarkStart w:id="36" w:name="_Toc12047"/>
      <w:bookmarkStart w:id="37" w:name="_Toc9295"/>
      <w:r>
        <w:t>各侵蚀单元侵蚀模数</w:t>
      </w:r>
      <w:bookmarkEnd w:id="36"/>
      <w:bookmarkEnd w:id="37"/>
    </w:p>
    <w:p>
      <w:pPr>
        <w:pStyle w:val="4"/>
        <w:numPr>
          <w:ilvl w:val="2"/>
          <w:numId w:val="5"/>
        </w:numPr>
        <w:bidi w:val="0"/>
      </w:pPr>
      <w:bookmarkStart w:id="38" w:name="_Toc18433"/>
      <w:r>
        <w:t>原地貌侵蚀模数</w:t>
      </w:r>
      <w:bookmarkEnd w:id="38"/>
    </w:p>
    <w:p>
      <w:pPr>
        <w:pStyle w:val="5"/>
        <w:spacing w:line="360" w:lineRule="auto"/>
        <w:ind w:left="13" w:leftChars="0" w:right="50" w:rightChars="0" w:firstLine="647" w:firstLineChars="0"/>
        <w:jc w:val="both"/>
      </w:pPr>
      <w:r>
        <w:t>本项目施工期已过，原地貌侵蚀模数即为现状地貌侵蚀模数。通过外业调查，参考水土保持方案中确定的原地貌侵蚀模数，结合原地貌、植被、地形地貌、气候特征等基础因子现状，由于主体工程区、取土场及弃渣场均无明显水土流失现象，</w:t>
      </w:r>
      <w:r>
        <w:rPr>
          <w:rFonts w:hint="eastAsia"/>
          <w:lang w:val="en-US" w:eastAsia="zh-CN"/>
        </w:rPr>
        <w:t>原地</w:t>
      </w:r>
      <w:r>
        <w:t xml:space="preserve">貌土壤侵蚀模数为 </w:t>
      </w:r>
      <w:r>
        <w:rPr>
          <w:rFonts w:hint="eastAsia"/>
          <w:lang w:val="en-US" w:eastAsia="zh-CN"/>
        </w:rPr>
        <w:t>500</w:t>
      </w:r>
      <w:r>
        <w:t>t/km</w:t>
      </w:r>
      <w:r>
        <w:rPr>
          <w:vertAlign w:val="superscript"/>
        </w:rPr>
        <w:t>2</w:t>
      </w:r>
      <w:r>
        <w:t>·a。</w:t>
      </w:r>
    </w:p>
    <w:p>
      <w:pPr>
        <w:pStyle w:val="4"/>
        <w:numPr>
          <w:ilvl w:val="2"/>
          <w:numId w:val="5"/>
        </w:numPr>
        <w:bidi w:val="0"/>
      </w:pPr>
      <w:bookmarkStart w:id="39" w:name="_Toc27206"/>
      <w:r>
        <w:t>各扰动地表类型侵蚀模数</w:t>
      </w:r>
      <w:bookmarkEnd w:id="39"/>
    </w:p>
    <w:p>
      <w:pPr>
        <w:pStyle w:val="5"/>
        <w:spacing w:line="360" w:lineRule="auto"/>
        <w:ind w:left="13" w:leftChars="0" w:right="50" w:rightChars="0" w:firstLine="647" w:firstLineChars="0"/>
        <w:jc w:val="both"/>
      </w:pPr>
      <w:r>
        <w:t>为了客观地反映建设项目的水土流失特点，对建设项目的地表扰动进行适当的分类。施工过程中对地表的扰动一般主要表现为弃土弃渣、开挖面、建筑物、施工平台等。堆渣、开挖面、平台等具有不同的水土流失特点。根据监测工作的实际需要和工程特点，在实地调查的基础上， 依照同一扰动类型的流失特点和流失强度基本一致、不同扰动类型的流失特点和流失强度明显不同的原则，确定工程扰动后土壤侵蚀模数。</w:t>
      </w:r>
    </w:p>
    <w:p>
      <w:pPr>
        <w:pStyle w:val="5"/>
        <w:spacing w:line="360" w:lineRule="auto"/>
        <w:ind w:left="13" w:leftChars="0" w:right="50" w:rightChars="0" w:firstLine="647" w:firstLineChars="0"/>
        <w:jc w:val="both"/>
      </w:pPr>
      <w:r>
        <w:t>由于本项目已建成十</w:t>
      </w:r>
      <w:r>
        <w:rPr>
          <w:rFonts w:hint="eastAsia"/>
          <w:lang w:val="en-US" w:eastAsia="zh-CN"/>
        </w:rPr>
        <w:t>多</w:t>
      </w:r>
      <w:r>
        <w:t>年，各区域均无明显水土流失现象，各区域将来也不会对现有地表进行扰动，现状土壤侵蚀模数均在土壤容许流失量 500t/km</w:t>
      </w:r>
      <w:r>
        <w:rPr>
          <w:position w:val="14"/>
          <w:sz w:val="14"/>
        </w:rPr>
        <w:t>2</w:t>
      </w:r>
      <w:r>
        <w:t>·a 范围内。</w:t>
      </w:r>
    </w:p>
    <w:p>
      <w:pPr>
        <w:pStyle w:val="13"/>
        <w:numPr>
          <w:ilvl w:val="2"/>
          <w:numId w:val="5"/>
        </w:numPr>
        <w:tabs>
          <w:tab w:val="left" w:pos="1121"/>
        </w:tabs>
        <w:spacing w:before="187" w:after="0" w:line="240" w:lineRule="auto"/>
        <w:ind w:left="1120" w:right="0" w:hanging="907"/>
        <w:jc w:val="left"/>
        <w:outlineLvl w:val="2"/>
        <w:rPr>
          <w:b/>
          <w:sz w:val="30"/>
        </w:rPr>
      </w:pPr>
      <w:bookmarkStart w:id="40" w:name="_Toc23320"/>
      <w:r>
        <w:rPr>
          <w:b/>
          <w:sz w:val="30"/>
        </w:rPr>
        <w:t>防治措施实施后的侵蚀模数</w:t>
      </w:r>
      <w:bookmarkEnd w:id="40"/>
    </w:p>
    <w:p>
      <w:pPr>
        <w:pStyle w:val="5"/>
        <w:spacing w:before="198" w:line="364" w:lineRule="auto"/>
        <w:ind w:left="13" w:leftChars="0" w:right="50" w:rightChars="0" w:firstLine="647" w:firstLineChars="0"/>
      </w:pPr>
      <w:r>
        <w:rPr>
          <w:rFonts w:hint="eastAsia"/>
          <w:lang w:eastAsia="zh-CN"/>
        </w:rPr>
        <w:t>浪都村水电站</w:t>
      </w:r>
      <w:r>
        <w:t>水土保持措施开始初步发挥作用后，根据监测数据，可得各监测分区土壤侵蚀模数，见表 4-1。</w:t>
      </w:r>
    </w:p>
    <w:p>
      <w:pPr>
        <w:tabs>
          <w:tab w:val="left" w:pos="2816"/>
        </w:tabs>
        <w:spacing w:before="0" w:line="358" w:lineRule="exact"/>
        <w:ind w:left="774" w:right="0" w:firstLine="0"/>
        <w:jc w:val="left"/>
        <w:rPr>
          <w:b/>
          <w:sz w:val="28"/>
        </w:rPr>
      </w:pPr>
      <w:r>
        <w:rPr>
          <w:b/>
          <w:sz w:val="28"/>
        </w:rPr>
        <w:t>表</w:t>
      </w:r>
      <w:r>
        <w:rPr>
          <w:b/>
          <w:spacing w:val="-71"/>
          <w:sz w:val="28"/>
        </w:rPr>
        <w:t xml:space="preserve"> </w:t>
      </w:r>
      <w:r>
        <w:rPr>
          <w:b/>
          <w:sz w:val="28"/>
        </w:rPr>
        <w:t>4-1</w:t>
      </w:r>
      <w:r>
        <w:rPr>
          <w:b/>
          <w:sz w:val="28"/>
        </w:rPr>
        <w:tab/>
      </w:r>
      <w:r>
        <w:rPr>
          <w:b/>
          <w:sz w:val="28"/>
        </w:rPr>
        <w:t>防治措施实施后土壤侵蚀模数表</w:t>
      </w:r>
    </w:p>
    <w:p>
      <w:pPr>
        <w:pStyle w:val="5"/>
        <w:spacing w:before="6"/>
        <w:rPr>
          <w:b/>
          <w:sz w:val="14"/>
        </w:rPr>
      </w:pPr>
    </w:p>
    <w:tbl>
      <w:tblPr>
        <w:tblStyle w:val="10"/>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95"/>
        <w:gridCol w:w="2427"/>
        <w:gridCol w:w="43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trPr>
        <w:tc>
          <w:tcPr>
            <w:tcW w:w="2295" w:type="dxa"/>
          </w:tcPr>
          <w:p>
            <w:pPr>
              <w:pStyle w:val="14"/>
              <w:spacing w:before="3"/>
              <w:jc w:val="left"/>
              <w:rPr>
                <w:b/>
                <w:sz w:val="24"/>
              </w:rPr>
            </w:pPr>
          </w:p>
          <w:p>
            <w:pPr>
              <w:pStyle w:val="14"/>
              <w:ind w:left="9"/>
              <w:rPr>
                <w:sz w:val="21"/>
              </w:rPr>
            </w:pPr>
            <w:r>
              <w:rPr>
                <w:sz w:val="21"/>
              </w:rPr>
              <w:t>项目分区</w:t>
            </w:r>
          </w:p>
        </w:tc>
        <w:tc>
          <w:tcPr>
            <w:tcW w:w="2427" w:type="dxa"/>
          </w:tcPr>
          <w:p>
            <w:pPr>
              <w:pStyle w:val="14"/>
              <w:spacing w:before="5"/>
              <w:jc w:val="left"/>
              <w:rPr>
                <w:b/>
                <w:sz w:val="23"/>
              </w:rPr>
            </w:pPr>
          </w:p>
          <w:p>
            <w:pPr>
              <w:pStyle w:val="14"/>
              <w:tabs>
                <w:tab w:val="left" w:pos="1057"/>
              </w:tabs>
              <w:spacing w:before="1"/>
              <w:ind w:left="7"/>
              <w:rPr>
                <w:sz w:val="21"/>
              </w:rPr>
            </w:pPr>
            <w:r>
              <w:rPr>
                <w:sz w:val="21"/>
              </w:rPr>
              <w:t>流失面积</w:t>
            </w:r>
            <w:r>
              <w:rPr>
                <w:sz w:val="21"/>
              </w:rPr>
              <w:tab/>
            </w:r>
            <w:r>
              <w:rPr>
                <w:sz w:val="21"/>
              </w:rPr>
              <w:t>(hm</w:t>
            </w:r>
            <w:r>
              <w:rPr>
                <w:position w:val="11"/>
                <w:sz w:val="11"/>
              </w:rPr>
              <w:t>2</w:t>
            </w:r>
            <w:r>
              <w:rPr>
                <w:sz w:val="21"/>
              </w:rPr>
              <w:t>)</w:t>
            </w:r>
          </w:p>
        </w:tc>
        <w:tc>
          <w:tcPr>
            <w:tcW w:w="4306" w:type="dxa"/>
            <w:vAlign w:val="center"/>
          </w:tcPr>
          <w:p>
            <w:pPr>
              <w:pStyle w:val="14"/>
              <w:spacing w:line="400" w:lineRule="exact"/>
              <w:ind w:left="648" w:leftChars="0" w:right="151" w:rightChars="0" w:hanging="648" w:hangingChars="309"/>
              <w:jc w:val="center"/>
              <w:rPr>
                <w:sz w:val="21"/>
              </w:rPr>
            </w:pPr>
            <w:r>
              <w:rPr>
                <w:sz w:val="21"/>
              </w:rPr>
              <w:t>土壤侵蚀模数(t/km²•a)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2295" w:type="dxa"/>
            <w:vAlign w:val="top"/>
          </w:tcPr>
          <w:p>
            <w:pPr>
              <w:pStyle w:val="14"/>
              <w:spacing w:before="110"/>
              <w:ind w:left="9"/>
              <w:rPr>
                <w:rFonts w:hint="default" w:eastAsia="宋体"/>
                <w:sz w:val="21"/>
                <w:lang w:val="en-US" w:eastAsia="zh-CN"/>
              </w:rPr>
            </w:pPr>
            <w:r>
              <w:rPr>
                <w:rFonts w:hint="eastAsia"/>
                <w:sz w:val="21"/>
                <w:lang w:val="en-US" w:eastAsia="zh-CN"/>
              </w:rPr>
              <w:t>取水枢纽</w:t>
            </w:r>
          </w:p>
        </w:tc>
        <w:tc>
          <w:tcPr>
            <w:tcW w:w="2427" w:type="dxa"/>
            <w:vAlign w:val="center"/>
          </w:tcPr>
          <w:p>
            <w:pPr>
              <w:widowControl/>
              <w:ind w:left="0" w:leftChars="0" w:right="0" w:rightChars="0"/>
              <w:jc w:val="center"/>
              <w:rPr>
                <w:sz w:val="21"/>
              </w:rPr>
            </w:pPr>
            <w:r>
              <w:rPr>
                <w:rFonts w:hint="eastAsia" w:eastAsia="仿宋_GB2312"/>
                <w:color w:val="000000" w:themeColor="text1"/>
                <w:kern w:val="0"/>
                <w:sz w:val="18"/>
                <w:szCs w:val="18"/>
              </w:rPr>
              <w:t>0.117</w:t>
            </w:r>
          </w:p>
        </w:tc>
        <w:tc>
          <w:tcPr>
            <w:tcW w:w="4306" w:type="dxa"/>
            <w:vAlign w:val="top"/>
          </w:tcPr>
          <w:p>
            <w:pPr>
              <w:pStyle w:val="14"/>
              <w:spacing w:before="110"/>
              <w:ind w:right="370" w:rightChars="168"/>
              <w:jc w:val="center"/>
              <w:rPr>
                <w:rFonts w:hint="eastAsia" w:eastAsia="宋体"/>
                <w:sz w:val="21"/>
                <w:lang w:val="en-US" w:eastAsia="zh-CN"/>
              </w:rPr>
            </w:pPr>
            <w:r>
              <w:rPr>
                <w:sz w:val="21"/>
              </w:rPr>
              <w:t>48</w:t>
            </w:r>
            <w:r>
              <w:rPr>
                <w:rFonts w:hint="eastAsia"/>
                <w:sz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2295" w:type="dxa"/>
            <w:vAlign w:val="top"/>
          </w:tcPr>
          <w:p>
            <w:pPr>
              <w:pStyle w:val="14"/>
              <w:spacing w:before="110"/>
              <w:ind w:left="10"/>
              <w:rPr>
                <w:rFonts w:hint="default" w:eastAsia="宋体"/>
                <w:sz w:val="21"/>
                <w:lang w:val="en-US" w:eastAsia="zh-CN"/>
              </w:rPr>
            </w:pPr>
            <w:r>
              <w:rPr>
                <w:rFonts w:hint="eastAsia"/>
                <w:sz w:val="21"/>
                <w:lang w:val="en-US" w:eastAsia="zh-CN"/>
              </w:rPr>
              <w:t>引水渠道</w:t>
            </w:r>
          </w:p>
        </w:tc>
        <w:tc>
          <w:tcPr>
            <w:tcW w:w="2427" w:type="dxa"/>
            <w:vAlign w:val="center"/>
          </w:tcPr>
          <w:p>
            <w:pPr>
              <w:widowControl/>
              <w:ind w:left="0" w:leftChars="0" w:right="0" w:rightChars="0"/>
              <w:jc w:val="center"/>
              <w:rPr>
                <w:sz w:val="21"/>
              </w:rPr>
            </w:pPr>
            <w:r>
              <w:rPr>
                <w:rFonts w:hint="eastAsia" w:eastAsia="仿宋_GB2312"/>
                <w:color w:val="000000" w:themeColor="text1"/>
                <w:kern w:val="0"/>
                <w:sz w:val="18"/>
                <w:szCs w:val="18"/>
              </w:rPr>
              <w:t>0.49</w:t>
            </w:r>
          </w:p>
        </w:tc>
        <w:tc>
          <w:tcPr>
            <w:tcW w:w="4306" w:type="dxa"/>
            <w:vAlign w:val="top"/>
          </w:tcPr>
          <w:p>
            <w:pPr>
              <w:pStyle w:val="14"/>
              <w:spacing w:before="110"/>
              <w:ind w:right="370" w:rightChars="168"/>
              <w:jc w:val="center"/>
              <w:rPr>
                <w:rFonts w:hint="default" w:eastAsia="宋体"/>
                <w:sz w:val="21"/>
                <w:lang w:val="en-US" w:eastAsia="zh-CN"/>
              </w:rPr>
            </w:pPr>
            <w:r>
              <w:rPr>
                <w:sz w:val="21"/>
              </w:rPr>
              <w:t>4</w:t>
            </w:r>
            <w:r>
              <w:rPr>
                <w:rFonts w:hint="eastAsia"/>
                <w:sz w:val="21"/>
                <w:lang w:val="en-US" w:eastAsia="zh-CN"/>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2295" w:type="dxa"/>
            <w:vAlign w:val="top"/>
          </w:tcPr>
          <w:p>
            <w:pPr>
              <w:pStyle w:val="14"/>
              <w:spacing w:before="110"/>
              <w:ind w:left="10"/>
              <w:rPr>
                <w:rFonts w:hint="default" w:eastAsia="宋体"/>
                <w:sz w:val="21"/>
                <w:lang w:val="en-US" w:eastAsia="zh-CN"/>
              </w:rPr>
            </w:pPr>
            <w:r>
              <w:rPr>
                <w:rFonts w:hint="eastAsia"/>
                <w:sz w:val="21"/>
                <w:lang w:val="en-US" w:eastAsia="zh-CN"/>
              </w:rPr>
              <w:t>压力前池</w:t>
            </w:r>
          </w:p>
        </w:tc>
        <w:tc>
          <w:tcPr>
            <w:tcW w:w="2427" w:type="dxa"/>
            <w:vAlign w:val="center"/>
          </w:tcPr>
          <w:p>
            <w:pPr>
              <w:widowControl/>
              <w:ind w:left="0" w:leftChars="0" w:right="0" w:rightChars="0"/>
              <w:jc w:val="center"/>
              <w:rPr>
                <w:sz w:val="21"/>
              </w:rPr>
            </w:pPr>
            <w:r>
              <w:rPr>
                <w:rFonts w:hint="eastAsia" w:eastAsia="仿宋_GB2312"/>
                <w:color w:val="000000" w:themeColor="text1"/>
                <w:kern w:val="0"/>
                <w:sz w:val="18"/>
                <w:szCs w:val="18"/>
              </w:rPr>
              <w:t>0.147</w:t>
            </w:r>
          </w:p>
        </w:tc>
        <w:tc>
          <w:tcPr>
            <w:tcW w:w="4306" w:type="dxa"/>
            <w:vAlign w:val="top"/>
          </w:tcPr>
          <w:p>
            <w:pPr>
              <w:pStyle w:val="14"/>
              <w:spacing w:before="110"/>
              <w:ind w:right="370" w:rightChars="168"/>
              <w:jc w:val="center"/>
              <w:rPr>
                <w:rFonts w:hint="default" w:eastAsia="宋体"/>
                <w:sz w:val="21"/>
                <w:lang w:val="en-US" w:eastAsia="zh-CN"/>
              </w:rPr>
            </w:pPr>
            <w:r>
              <w:rPr>
                <w:rFonts w:hint="eastAsia"/>
                <w:sz w:val="21"/>
                <w:lang w:val="en-US" w:eastAsia="zh-CN"/>
              </w:rPr>
              <w:t>480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2295" w:type="dxa"/>
            <w:vAlign w:val="top"/>
          </w:tcPr>
          <w:p>
            <w:pPr>
              <w:pStyle w:val="14"/>
              <w:spacing w:before="110"/>
              <w:ind w:left="10"/>
              <w:rPr>
                <w:rFonts w:hint="default" w:eastAsia="宋体"/>
                <w:sz w:val="21"/>
                <w:lang w:val="en-US" w:eastAsia="zh-CN"/>
              </w:rPr>
            </w:pPr>
            <w:r>
              <w:rPr>
                <w:rFonts w:hint="eastAsia"/>
                <w:sz w:val="21"/>
                <w:lang w:val="en-US" w:eastAsia="zh-CN"/>
              </w:rPr>
              <w:t>压力管道</w:t>
            </w:r>
          </w:p>
        </w:tc>
        <w:tc>
          <w:tcPr>
            <w:tcW w:w="2427" w:type="dxa"/>
            <w:vAlign w:val="center"/>
          </w:tcPr>
          <w:p>
            <w:pPr>
              <w:widowControl/>
              <w:ind w:left="0" w:leftChars="0" w:right="0" w:rightChars="0"/>
              <w:jc w:val="center"/>
              <w:rPr>
                <w:sz w:val="21"/>
              </w:rPr>
            </w:pPr>
            <w:r>
              <w:rPr>
                <w:rFonts w:hint="eastAsia" w:eastAsia="仿宋_GB2312"/>
                <w:color w:val="000000" w:themeColor="text1"/>
                <w:kern w:val="0"/>
                <w:sz w:val="18"/>
                <w:szCs w:val="18"/>
              </w:rPr>
              <w:t>0.14</w:t>
            </w:r>
          </w:p>
        </w:tc>
        <w:tc>
          <w:tcPr>
            <w:tcW w:w="4306" w:type="dxa"/>
            <w:vAlign w:val="top"/>
          </w:tcPr>
          <w:p>
            <w:pPr>
              <w:pStyle w:val="14"/>
              <w:spacing w:before="110"/>
              <w:ind w:right="370" w:rightChars="168"/>
              <w:jc w:val="center"/>
              <w:rPr>
                <w:sz w:val="21"/>
              </w:rPr>
            </w:pPr>
            <w:r>
              <w:rPr>
                <w:sz w:val="21"/>
              </w:rPr>
              <w:t>450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2295" w:type="dxa"/>
            <w:vAlign w:val="top"/>
          </w:tcPr>
          <w:p>
            <w:pPr>
              <w:pStyle w:val="14"/>
              <w:spacing w:before="110"/>
              <w:ind w:left="10"/>
              <w:rPr>
                <w:rFonts w:hint="default"/>
                <w:sz w:val="21"/>
                <w:lang w:val="en-US" w:eastAsia="zh-CN"/>
              </w:rPr>
            </w:pPr>
            <w:r>
              <w:rPr>
                <w:rFonts w:hint="eastAsia"/>
                <w:sz w:val="21"/>
                <w:lang w:val="en-US" w:eastAsia="zh-CN"/>
              </w:rPr>
              <w:t>厂区枢纽</w:t>
            </w:r>
          </w:p>
        </w:tc>
        <w:tc>
          <w:tcPr>
            <w:tcW w:w="2427" w:type="dxa"/>
            <w:vAlign w:val="center"/>
          </w:tcPr>
          <w:p>
            <w:pPr>
              <w:widowControl/>
              <w:ind w:left="0" w:leftChars="0" w:right="0" w:rightChars="0"/>
              <w:jc w:val="center"/>
              <w:rPr>
                <w:sz w:val="21"/>
              </w:rPr>
            </w:pPr>
            <w:r>
              <w:rPr>
                <w:rFonts w:hint="eastAsia" w:eastAsia="仿宋_GB2312"/>
                <w:color w:val="000000" w:themeColor="text1"/>
                <w:kern w:val="0"/>
                <w:sz w:val="18"/>
                <w:szCs w:val="18"/>
              </w:rPr>
              <w:t>0.29</w:t>
            </w:r>
          </w:p>
        </w:tc>
        <w:tc>
          <w:tcPr>
            <w:tcW w:w="4306" w:type="dxa"/>
            <w:vAlign w:val="top"/>
          </w:tcPr>
          <w:p>
            <w:pPr>
              <w:pStyle w:val="14"/>
              <w:spacing w:before="110"/>
              <w:ind w:right="370" w:rightChars="168"/>
              <w:jc w:val="center"/>
              <w:rPr>
                <w:rFonts w:hint="default" w:eastAsia="宋体"/>
                <w:sz w:val="21"/>
                <w:lang w:val="en-US" w:eastAsia="zh-CN"/>
              </w:rPr>
            </w:pPr>
            <w:r>
              <w:rPr>
                <w:rFonts w:hint="eastAsia"/>
                <w:sz w:val="21"/>
                <w:lang w:val="en-US" w:eastAsia="zh-CN"/>
              </w:rPr>
              <w:t>420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2295" w:type="dxa"/>
            <w:vAlign w:val="top"/>
          </w:tcPr>
          <w:p>
            <w:pPr>
              <w:pStyle w:val="14"/>
              <w:spacing w:before="110"/>
              <w:ind w:left="10"/>
              <w:rPr>
                <w:rFonts w:hint="default"/>
                <w:sz w:val="21"/>
                <w:lang w:val="en-US" w:eastAsia="zh-CN"/>
              </w:rPr>
            </w:pPr>
            <w:r>
              <w:rPr>
                <w:rFonts w:hint="eastAsia"/>
                <w:sz w:val="21"/>
                <w:lang w:val="en-US" w:eastAsia="zh-CN"/>
              </w:rPr>
              <w:t>1#弃渣场</w:t>
            </w:r>
          </w:p>
        </w:tc>
        <w:tc>
          <w:tcPr>
            <w:tcW w:w="2427" w:type="dxa"/>
            <w:vAlign w:val="center"/>
          </w:tcPr>
          <w:p>
            <w:pPr>
              <w:widowControl/>
              <w:ind w:left="0" w:leftChars="0" w:right="0" w:rightChars="0"/>
              <w:jc w:val="center"/>
              <w:rPr>
                <w:sz w:val="21"/>
              </w:rPr>
            </w:pPr>
            <w:r>
              <w:rPr>
                <w:rFonts w:hint="eastAsia" w:eastAsia="仿宋_GB2312"/>
                <w:color w:val="000000" w:themeColor="text1"/>
                <w:kern w:val="0"/>
                <w:sz w:val="18"/>
                <w:szCs w:val="18"/>
              </w:rPr>
              <w:t>0.11</w:t>
            </w:r>
          </w:p>
        </w:tc>
        <w:tc>
          <w:tcPr>
            <w:tcW w:w="4306" w:type="dxa"/>
            <w:vAlign w:val="top"/>
          </w:tcPr>
          <w:p>
            <w:pPr>
              <w:pStyle w:val="14"/>
              <w:spacing w:before="110"/>
              <w:ind w:right="370" w:rightChars="168"/>
              <w:jc w:val="center"/>
              <w:rPr>
                <w:rFonts w:hint="default"/>
                <w:sz w:val="21"/>
                <w:lang w:val="en-US" w:eastAsia="zh-CN"/>
              </w:rPr>
            </w:pPr>
            <w:r>
              <w:rPr>
                <w:rFonts w:hint="eastAsia"/>
                <w:sz w:val="21"/>
                <w:lang w:val="en-US" w:eastAsia="zh-CN"/>
              </w:rPr>
              <w:t>250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2295" w:type="dxa"/>
            <w:vAlign w:val="top"/>
          </w:tcPr>
          <w:p>
            <w:pPr>
              <w:pStyle w:val="14"/>
              <w:tabs>
                <w:tab w:val="left" w:pos="430"/>
              </w:tabs>
              <w:spacing w:before="110"/>
              <w:ind w:left="9"/>
              <w:rPr>
                <w:sz w:val="21"/>
              </w:rPr>
            </w:pPr>
            <w:r>
              <w:rPr>
                <w:sz w:val="21"/>
              </w:rPr>
              <w:t>合</w:t>
            </w:r>
            <w:r>
              <w:rPr>
                <w:sz w:val="21"/>
              </w:rPr>
              <w:tab/>
            </w:r>
            <w:r>
              <w:rPr>
                <w:sz w:val="21"/>
              </w:rPr>
              <w:t>计</w:t>
            </w:r>
          </w:p>
        </w:tc>
        <w:tc>
          <w:tcPr>
            <w:tcW w:w="2427" w:type="dxa"/>
            <w:vAlign w:val="top"/>
          </w:tcPr>
          <w:p>
            <w:pPr>
              <w:pStyle w:val="14"/>
              <w:spacing w:before="110"/>
              <w:ind w:left="9"/>
              <w:rPr>
                <w:sz w:val="21"/>
              </w:rPr>
            </w:pPr>
          </w:p>
        </w:tc>
        <w:tc>
          <w:tcPr>
            <w:tcW w:w="4306" w:type="dxa"/>
            <w:vAlign w:val="top"/>
          </w:tcPr>
          <w:p>
            <w:pPr>
              <w:pStyle w:val="14"/>
              <w:jc w:val="left"/>
              <w:rPr>
                <w:rFonts w:ascii="Times New Roman"/>
                <w:sz w:val="24"/>
              </w:rPr>
            </w:pPr>
          </w:p>
        </w:tc>
      </w:tr>
    </w:tbl>
    <w:p>
      <w:pPr>
        <w:spacing w:after="0"/>
        <w:jc w:val="left"/>
        <w:rPr>
          <w:rFonts w:ascii="Times New Roman"/>
          <w:sz w:val="24"/>
        </w:rPr>
        <w:sectPr>
          <w:footerReference r:id="rId13" w:type="default"/>
          <w:footerReference r:id="rId14" w:type="even"/>
          <w:pgSz w:w="11910" w:h="16840"/>
          <w:pgMar w:top="1380" w:right="980" w:bottom="1200" w:left="1420" w:header="0" w:footer="1000" w:gutter="0"/>
          <w:pgNumType w:fmt="decimal"/>
        </w:sectPr>
      </w:pPr>
    </w:p>
    <w:p>
      <w:pPr>
        <w:pStyle w:val="5"/>
        <w:spacing w:before="4"/>
        <w:rPr>
          <w:b/>
          <w:sz w:val="10"/>
        </w:rPr>
      </w:pPr>
    </w:p>
    <w:p>
      <w:pPr>
        <w:pStyle w:val="2"/>
        <w:numPr>
          <w:ilvl w:val="0"/>
          <w:numId w:val="5"/>
        </w:numPr>
        <w:bidi w:val="0"/>
      </w:pPr>
      <w:bookmarkStart w:id="41" w:name="_Toc25845"/>
      <w:bookmarkStart w:id="42" w:name="_Toc15353"/>
      <w:r>
        <w:t>水土流失动态监测结果与分析</w:t>
      </w:r>
      <w:bookmarkEnd w:id="41"/>
      <w:bookmarkEnd w:id="42"/>
    </w:p>
    <w:p>
      <w:pPr>
        <w:pStyle w:val="3"/>
        <w:numPr>
          <w:ilvl w:val="1"/>
          <w:numId w:val="6"/>
        </w:numPr>
        <w:bidi w:val="0"/>
      </w:pPr>
      <w:bookmarkStart w:id="43" w:name="_Toc18645"/>
      <w:bookmarkStart w:id="44" w:name="_Toc29469"/>
      <w:r>
        <w:t>防治责任范围</w:t>
      </w:r>
      <w:bookmarkEnd w:id="43"/>
      <w:bookmarkEnd w:id="44"/>
    </w:p>
    <w:p>
      <w:pPr>
        <w:pStyle w:val="4"/>
        <w:numPr>
          <w:ilvl w:val="2"/>
          <w:numId w:val="6"/>
        </w:numPr>
        <w:bidi w:val="0"/>
      </w:pPr>
      <w:bookmarkStart w:id="45" w:name="_Toc5503"/>
      <w:r>
        <w:t>水土保持方案确定的防治责任范围</w:t>
      </w:r>
      <w:bookmarkEnd w:id="45"/>
    </w:p>
    <w:p>
      <w:pPr>
        <w:pStyle w:val="5"/>
        <w:spacing w:before="198" w:line="364" w:lineRule="auto"/>
        <w:ind w:left="13" w:leftChars="0" w:right="50" w:rightChars="0" w:firstLine="427" w:firstLineChars="0"/>
        <w:jc w:val="both"/>
      </w:pPr>
      <w:r>
        <w:rPr>
          <w:spacing w:val="-7"/>
          <w:w w:val="99"/>
        </w:rPr>
        <w:t>根据《水土保持方案报告书》</w:t>
      </w:r>
      <w:r>
        <w:rPr>
          <w:spacing w:val="4"/>
          <w:w w:val="99"/>
        </w:rPr>
        <w:t>（报批稿</w:t>
      </w:r>
      <w:r>
        <w:rPr>
          <w:spacing w:val="-135"/>
          <w:w w:val="99"/>
        </w:rPr>
        <w:t>）</w:t>
      </w:r>
      <w:r>
        <w:rPr>
          <w:spacing w:val="4"/>
          <w:w w:val="99"/>
        </w:rPr>
        <w:t>，</w:t>
      </w:r>
      <w:r>
        <w:rPr>
          <w:rFonts w:hint="eastAsia"/>
          <w:spacing w:val="4"/>
          <w:w w:val="99"/>
          <w:lang w:eastAsia="zh-CN"/>
        </w:rPr>
        <w:t>浪都村水电站</w:t>
      </w:r>
      <w:r>
        <w:rPr>
          <w:spacing w:val="4"/>
          <w:w w:val="99"/>
        </w:rPr>
        <w:t>工程确定的建</w:t>
      </w:r>
      <w:r>
        <w:rPr>
          <w:spacing w:val="-6"/>
        </w:rPr>
        <w:t xml:space="preserve">设期水土流失防治责任范围为 </w:t>
      </w:r>
      <w:r>
        <w:rPr>
          <w:rFonts w:hint="eastAsia"/>
          <w:lang w:val="en-US" w:eastAsia="zh-CN"/>
        </w:rPr>
        <w:t>1.45</w:t>
      </w:r>
      <w:r>
        <w:t>hm</w:t>
      </w:r>
      <w:r>
        <w:rPr>
          <w:position w:val="14"/>
          <w:sz w:val="14"/>
        </w:rPr>
        <w:t>2</w:t>
      </w:r>
      <w:r>
        <w:rPr>
          <w:spacing w:val="-9"/>
        </w:rPr>
        <w:t xml:space="preserve">，其中项目建设区 </w:t>
      </w:r>
      <w:r>
        <w:rPr>
          <w:rFonts w:hint="eastAsia"/>
          <w:lang w:val="en-US" w:eastAsia="zh-CN"/>
        </w:rPr>
        <w:t>0.95</w:t>
      </w:r>
      <w:r>
        <w:t>hm</w:t>
      </w:r>
      <w:r>
        <w:rPr>
          <w:position w:val="14"/>
          <w:sz w:val="14"/>
        </w:rPr>
        <w:t>2</w:t>
      </w:r>
      <w:r>
        <w:t>(</w:t>
      </w:r>
      <w:r>
        <w:rPr>
          <w:spacing w:val="-5"/>
        </w:rPr>
        <w:t>永久占地)，</w:t>
      </w:r>
      <w:r>
        <w:rPr>
          <w:rFonts w:hint="eastAsia"/>
          <w:spacing w:val="-5"/>
          <w:lang w:val="en-US" w:eastAsia="zh-CN"/>
        </w:rPr>
        <w:t xml:space="preserve">临时占地0.5 </w:t>
      </w:r>
      <w:r>
        <w:t>hm</w:t>
      </w:r>
      <w:r>
        <w:rPr>
          <w:position w:val="14"/>
          <w:sz w:val="14"/>
        </w:rPr>
        <w:t>2</w:t>
      </w:r>
      <w:r>
        <w:rPr>
          <w:spacing w:val="-15"/>
        </w:rPr>
        <w:t xml:space="preserve">，详见表 </w:t>
      </w:r>
      <w:r>
        <w:t>5-1。</w:t>
      </w:r>
    </w:p>
    <w:p>
      <w:pPr>
        <w:tabs>
          <w:tab w:val="left" w:pos="2403"/>
          <w:tab w:val="left" w:pos="7523"/>
        </w:tabs>
        <w:spacing w:before="0" w:line="357" w:lineRule="exact"/>
        <w:ind w:left="783" w:right="0" w:firstLine="0"/>
        <w:jc w:val="left"/>
        <w:rPr>
          <w:b/>
          <w:sz w:val="12"/>
        </w:rPr>
      </w:pPr>
      <w:r>
        <w:rPr>
          <w:b/>
          <w:sz w:val="28"/>
        </w:rPr>
        <w:t>表</w:t>
      </w:r>
      <w:r>
        <w:rPr>
          <w:b/>
          <w:spacing w:val="-71"/>
          <w:sz w:val="28"/>
        </w:rPr>
        <w:t xml:space="preserve"> </w:t>
      </w:r>
      <w:r>
        <w:rPr>
          <w:b/>
          <w:sz w:val="28"/>
        </w:rPr>
        <w:t>5-1</w:t>
      </w:r>
      <w:r>
        <w:rPr>
          <w:b/>
          <w:sz w:val="28"/>
        </w:rPr>
        <w:tab/>
      </w:r>
      <w:r>
        <w:rPr>
          <w:b/>
          <w:sz w:val="28"/>
        </w:rPr>
        <w:t>方案设计水土流失防治责任范围表</w:t>
      </w:r>
      <w:r>
        <w:rPr>
          <w:b/>
          <w:sz w:val="28"/>
        </w:rPr>
        <w:tab/>
      </w:r>
      <w:r>
        <w:rPr>
          <w:b/>
          <w:sz w:val="24"/>
        </w:rPr>
        <w:t>单位：hm</w:t>
      </w:r>
      <w:r>
        <w:rPr>
          <w:b/>
          <w:position w:val="12"/>
          <w:sz w:val="12"/>
        </w:rPr>
        <w:t>2</w:t>
      </w:r>
    </w:p>
    <w:p>
      <w:pPr>
        <w:pStyle w:val="5"/>
        <w:spacing w:before="6"/>
        <w:rPr>
          <w:b/>
          <w:sz w:val="14"/>
        </w:rPr>
      </w:pPr>
    </w:p>
    <w:tbl>
      <w:tblPr>
        <w:tblStyle w:val="10"/>
        <w:tblW w:w="9242" w:type="dxa"/>
        <w:jc w:val="center"/>
        <w:tblLayout w:type="fixed"/>
        <w:tblCellMar>
          <w:top w:w="0" w:type="dxa"/>
          <w:left w:w="108" w:type="dxa"/>
          <w:bottom w:w="0" w:type="dxa"/>
          <w:right w:w="108" w:type="dxa"/>
        </w:tblCellMar>
      </w:tblPr>
      <w:tblGrid>
        <w:gridCol w:w="1881"/>
        <w:gridCol w:w="1816"/>
        <w:gridCol w:w="2461"/>
        <w:gridCol w:w="1542"/>
        <w:gridCol w:w="1542"/>
      </w:tblGrid>
      <w:tr>
        <w:tblPrEx>
          <w:tblCellMar>
            <w:top w:w="0" w:type="dxa"/>
            <w:left w:w="108" w:type="dxa"/>
            <w:bottom w:w="0" w:type="dxa"/>
            <w:right w:w="108" w:type="dxa"/>
          </w:tblCellMar>
        </w:tblPrEx>
        <w:trPr>
          <w:trHeight w:val="454" w:hRule="exact"/>
          <w:jc w:val="center"/>
        </w:trPr>
        <w:tc>
          <w:tcPr>
            <w:tcW w:w="188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 w:val="21"/>
                <w:szCs w:val="21"/>
              </w:rPr>
            </w:pPr>
            <w:r>
              <w:rPr>
                <w:rFonts w:hint="eastAsia" w:eastAsia="仿宋_GB2312"/>
                <w:color w:val="000000" w:themeColor="text1"/>
                <w:kern w:val="0"/>
                <w:sz w:val="21"/>
                <w:szCs w:val="21"/>
              </w:rPr>
              <w:t>防治责任区</w:t>
            </w:r>
          </w:p>
        </w:tc>
        <w:tc>
          <w:tcPr>
            <w:tcW w:w="4277"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eastAsia="仿宋_GB2312"/>
                <w:color w:val="000000" w:themeColor="text1"/>
                <w:kern w:val="0"/>
                <w:sz w:val="21"/>
                <w:szCs w:val="21"/>
              </w:rPr>
            </w:pPr>
            <w:r>
              <w:rPr>
                <w:rFonts w:eastAsia="仿宋_GB2312"/>
                <w:color w:val="000000" w:themeColor="text1"/>
                <w:kern w:val="0"/>
                <w:sz w:val="21"/>
                <w:szCs w:val="21"/>
              </w:rPr>
              <w:t>扰动地表、损坏植被类型</w:t>
            </w:r>
          </w:p>
        </w:tc>
        <w:tc>
          <w:tcPr>
            <w:tcW w:w="154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 w:val="21"/>
                <w:szCs w:val="21"/>
              </w:rPr>
            </w:pPr>
            <w:r>
              <w:rPr>
                <w:rFonts w:eastAsia="仿宋_GB2312"/>
                <w:color w:val="000000" w:themeColor="text1"/>
                <w:kern w:val="0"/>
                <w:sz w:val="21"/>
                <w:szCs w:val="21"/>
              </w:rPr>
              <w:t>面积小计</w:t>
            </w:r>
          </w:p>
        </w:tc>
        <w:tc>
          <w:tcPr>
            <w:tcW w:w="154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 w:val="21"/>
                <w:szCs w:val="21"/>
              </w:rPr>
            </w:pPr>
            <w:r>
              <w:rPr>
                <w:rFonts w:eastAsia="仿宋_GB2312"/>
                <w:color w:val="000000" w:themeColor="text1"/>
                <w:kern w:val="0"/>
                <w:sz w:val="21"/>
                <w:szCs w:val="21"/>
              </w:rPr>
              <w:t>备注</w:t>
            </w:r>
          </w:p>
        </w:tc>
      </w:tr>
      <w:tr>
        <w:tblPrEx>
          <w:tblCellMar>
            <w:top w:w="0" w:type="dxa"/>
            <w:left w:w="108" w:type="dxa"/>
            <w:bottom w:w="0" w:type="dxa"/>
            <w:right w:w="108" w:type="dxa"/>
          </w:tblCellMar>
        </w:tblPrEx>
        <w:trPr>
          <w:trHeight w:val="454" w:hRule="exact"/>
          <w:jc w:val="center"/>
        </w:trPr>
        <w:tc>
          <w:tcPr>
            <w:tcW w:w="18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 w:val="21"/>
                <w:szCs w:val="21"/>
              </w:rPr>
            </w:pPr>
          </w:p>
        </w:tc>
        <w:tc>
          <w:tcPr>
            <w:tcW w:w="1816"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 w:val="21"/>
                <w:szCs w:val="21"/>
              </w:rPr>
            </w:pPr>
            <w:r>
              <w:rPr>
                <w:rFonts w:hint="eastAsia" w:eastAsia="仿宋_GB2312"/>
                <w:color w:val="000000" w:themeColor="text1"/>
                <w:kern w:val="0"/>
                <w:sz w:val="21"/>
                <w:szCs w:val="21"/>
              </w:rPr>
              <w:t>永久占地</w:t>
            </w:r>
          </w:p>
        </w:tc>
        <w:tc>
          <w:tcPr>
            <w:tcW w:w="2461"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 w:val="21"/>
                <w:szCs w:val="21"/>
              </w:rPr>
            </w:pPr>
            <w:r>
              <w:rPr>
                <w:rFonts w:hint="eastAsia" w:eastAsia="仿宋_GB2312"/>
                <w:color w:val="000000" w:themeColor="text1"/>
                <w:kern w:val="0"/>
                <w:sz w:val="21"/>
                <w:szCs w:val="21"/>
              </w:rPr>
              <w:t>临时占地</w:t>
            </w:r>
          </w:p>
        </w:tc>
        <w:tc>
          <w:tcPr>
            <w:tcW w:w="154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themeColor="text1"/>
                <w:kern w:val="0"/>
                <w:sz w:val="21"/>
                <w:szCs w:val="21"/>
              </w:rPr>
            </w:pPr>
          </w:p>
        </w:tc>
        <w:tc>
          <w:tcPr>
            <w:tcW w:w="154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themeColor="text1"/>
                <w:kern w:val="0"/>
                <w:sz w:val="21"/>
                <w:szCs w:val="21"/>
              </w:rPr>
            </w:pPr>
          </w:p>
        </w:tc>
      </w:tr>
      <w:tr>
        <w:tblPrEx>
          <w:tblCellMar>
            <w:top w:w="0" w:type="dxa"/>
            <w:left w:w="108" w:type="dxa"/>
            <w:bottom w:w="0" w:type="dxa"/>
            <w:right w:w="108" w:type="dxa"/>
          </w:tblCellMar>
        </w:tblPrEx>
        <w:trPr>
          <w:trHeight w:val="454" w:hRule="exact"/>
          <w:jc w:val="center"/>
        </w:trPr>
        <w:tc>
          <w:tcPr>
            <w:tcW w:w="188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 w:val="21"/>
                <w:szCs w:val="21"/>
              </w:rPr>
            </w:pPr>
            <w:r>
              <w:rPr>
                <w:rFonts w:hint="eastAsia" w:eastAsia="仿宋_GB2312"/>
                <w:color w:val="000000" w:themeColor="text1"/>
                <w:kern w:val="0"/>
                <w:sz w:val="21"/>
                <w:szCs w:val="21"/>
              </w:rPr>
              <w:t>取水口</w:t>
            </w:r>
          </w:p>
        </w:tc>
        <w:tc>
          <w:tcPr>
            <w:tcW w:w="1816"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 w:val="21"/>
                <w:szCs w:val="21"/>
              </w:rPr>
            </w:pPr>
            <w:r>
              <w:rPr>
                <w:rFonts w:hint="eastAsia" w:eastAsia="仿宋_GB2312"/>
                <w:color w:val="000000" w:themeColor="text1"/>
                <w:kern w:val="0"/>
                <w:sz w:val="21"/>
                <w:szCs w:val="21"/>
              </w:rPr>
              <w:t>0.05</w:t>
            </w:r>
          </w:p>
        </w:tc>
        <w:tc>
          <w:tcPr>
            <w:tcW w:w="2461" w:type="dxa"/>
            <w:tcBorders>
              <w:top w:val="nil"/>
              <w:left w:val="nil"/>
              <w:bottom w:val="single" w:color="auto" w:sz="4" w:space="0"/>
              <w:right w:val="single" w:color="auto" w:sz="4" w:space="0"/>
            </w:tcBorders>
            <w:shd w:val="clear" w:color="auto" w:fill="auto"/>
            <w:vAlign w:val="center"/>
          </w:tcPr>
          <w:p>
            <w:pPr>
              <w:widowControl/>
              <w:jc w:val="center"/>
              <w:rPr>
                <w:rFonts w:hint="eastAsia" w:eastAsia="仿宋_GB2312"/>
                <w:color w:val="000000" w:themeColor="text1"/>
                <w:kern w:val="0"/>
                <w:sz w:val="21"/>
                <w:szCs w:val="21"/>
                <w:lang w:val="en-US" w:eastAsia="zh-CN"/>
              </w:rPr>
            </w:pPr>
            <w:r>
              <w:rPr>
                <w:rFonts w:hint="eastAsia" w:eastAsia="仿宋_GB2312"/>
                <w:color w:val="000000" w:themeColor="text1"/>
                <w:kern w:val="0"/>
                <w:sz w:val="21"/>
                <w:szCs w:val="21"/>
              </w:rPr>
              <w:t>0.0</w:t>
            </w:r>
            <w:r>
              <w:rPr>
                <w:rFonts w:hint="eastAsia" w:eastAsia="仿宋_GB2312"/>
                <w:color w:val="000000" w:themeColor="text1"/>
                <w:kern w:val="0"/>
                <w:sz w:val="21"/>
                <w:szCs w:val="21"/>
                <w:lang w:val="en-US" w:eastAsia="zh-CN"/>
              </w:rPr>
              <w:t>7</w:t>
            </w:r>
          </w:p>
        </w:tc>
        <w:tc>
          <w:tcPr>
            <w:tcW w:w="1542" w:type="dxa"/>
            <w:tcBorders>
              <w:top w:val="nil"/>
              <w:left w:val="nil"/>
              <w:bottom w:val="single" w:color="auto" w:sz="4" w:space="0"/>
              <w:right w:val="single" w:color="auto" w:sz="4" w:space="0"/>
            </w:tcBorders>
            <w:shd w:val="clear" w:color="auto" w:fill="auto"/>
            <w:vAlign w:val="center"/>
          </w:tcPr>
          <w:p>
            <w:pPr>
              <w:widowControl/>
              <w:ind w:left="0" w:leftChars="0" w:right="0" w:rightChars="0"/>
              <w:jc w:val="center"/>
              <w:rPr>
                <w:rFonts w:eastAsia="仿宋_GB2312"/>
                <w:color w:val="000000" w:themeColor="text1"/>
                <w:kern w:val="0"/>
                <w:sz w:val="21"/>
                <w:szCs w:val="21"/>
              </w:rPr>
            </w:pPr>
            <w:r>
              <w:rPr>
                <w:rFonts w:hint="eastAsia" w:eastAsia="仿宋_GB2312"/>
                <w:color w:val="000000" w:themeColor="text1"/>
                <w:kern w:val="0"/>
                <w:sz w:val="21"/>
                <w:szCs w:val="21"/>
              </w:rPr>
              <w:t>0.1</w:t>
            </w:r>
            <w:r>
              <w:rPr>
                <w:rFonts w:hint="eastAsia" w:eastAsia="仿宋_GB2312"/>
                <w:color w:val="000000" w:themeColor="text1"/>
                <w:kern w:val="0"/>
                <w:sz w:val="21"/>
                <w:szCs w:val="21"/>
                <w:lang w:val="en-US" w:eastAsia="zh-CN"/>
              </w:rPr>
              <w:t>2</w:t>
            </w:r>
          </w:p>
        </w:tc>
        <w:tc>
          <w:tcPr>
            <w:tcW w:w="154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 w:val="21"/>
                <w:szCs w:val="21"/>
              </w:rPr>
            </w:pPr>
          </w:p>
        </w:tc>
      </w:tr>
      <w:tr>
        <w:tblPrEx>
          <w:tblCellMar>
            <w:top w:w="0" w:type="dxa"/>
            <w:left w:w="108" w:type="dxa"/>
            <w:bottom w:w="0" w:type="dxa"/>
            <w:right w:w="108" w:type="dxa"/>
          </w:tblCellMar>
        </w:tblPrEx>
        <w:trPr>
          <w:trHeight w:val="454" w:hRule="exact"/>
          <w:jc w:val="center"/>
        </w:trPr>
        <w:tc>
          <w:tcPr>
            <w:tcW w:w="188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 w:val="21"/>
                <w:szCs w:val="21"/>
              </w:rPr>
            </w:pPr>
            <w:r>
              <w:rPr>
                <w:rFonts w:hint="eastAsia" w:eastAsia="仿宋_GB2312"/>
                <w:color w:val="000000" w:themeColor="text1"/>
                <w:kern w:val="0"/>
                <w:sz w:val="21"/>
                <w:szCs w:val="21"/>
              </w:rPr>
              <w:t>引水渠道</w:t>
            </w:r>
          </w:p>
        </w:tc>
        <w:tc>
          <w:tcPr>
            <w:tcW w:w="1816" w:type="dxa"/>
            <w:tcBorders>
              <w:top w:val="nil"/>
              <w:left w:val="nil"/>
              <w:bottom w:val="single" w:color="auto" w:sz="4" w:space="0"/>
              <w:right w:val="single" w:color="auto" w:sz="4" w:space="0"/>
            </w:tcBorders>
            <w:shd w:val="clear" w:color="auto" w:fill="auto"/>
            <w:vAlign w:val="center"/>
          </w:tcPr>
          <w:p>
            <w:pPr>
              <w:widowControl/>
              <w:jc w:val="center"/>
              <w:rPr>
                <w:rFonts w:hint="default" w:eastAsia="仿宋_GB2312"/>
                <w:color w:val="000000" w:themeColor="text1"/>
                <w:kern w:val="0"/>
                <w:sz w:val="21"/>
                <w:szCs w:val="21"/>
                <w:lang w:val="en-US" w:eastAsia="zh-CN"/>
              </w:rPr>
            </w:pPr>
            <w:r>
              <w:rPr>
                <w:rFonts w:hint="eastAsia" w:eastAsia="仿宋_GB2312"/>
                <w:color w:val="000000" w:themeColor="text1"/>
                <w:kern w:val="0"/>
                <w:sz w:val="21"/>
                <w:szCs w:val="21"/>
              </w:rPr>
              <w:t>0.</w:t>
            </w:r>
            <w:r>
              <w:rPr>
                <w:rFonts w:hint="eastAsia" w:eastAsia="仿宋_GB2312"/>
                <w:color w:val="000000" w:themeColor="text1"/>
                <w:kern w:val="0"/>
                <w:sz w:val="21"/>
                <w:szCs w:val="21"/>
                <w:lang w:val="en-US" w:eastAsia="zh-CN"/>
              </w:rPr>
              <w:t>50</w:t>
            </w:r>
          </w:p>
        </w:tc>
        <w:tc>
          <w:tcPr>
            <w:tcW w:w="2461"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 w:val="21"/>
                <w:szCs w:val="21"/>
              </w:rPr>
            </w:pPr>
            <w:r>
              <w:rPr>
                <w:rFonts w:hint="eastAsia" w:eastAsia="仿宋_GB2312"/>
                <w:color w:val="000000" w:themeColor="text1"/>
                <w:kern w:val="0"/>
                <w:sz w:val="21"/>
                <w:szCs w:val="21"/>
              </w:rPr>
              <w:t>0.00</w:t>
            </w:r>
          </w:p>
        </w:tc>
        <w:tc>
          <w:tcPr>
            <w:tcW w:w="1542" w:type="dxa"/>
            <w:tcBorders>
              <w:top w:val="nil"/>
              <w:left w:val="nil"/>
              <w:bottom w:val="single" w:color="auto" w:sz="4" w:space="0"/>
              <w:right w:val="single" w:color="auto" w:sz="4" w:space="0"/>
            </w:tcBorders>
            <w:shd w:val="clear" w:color="auto" w:fill="auto"/>
            <w:vAlign w:val="center"/>
          </w:tcPr>
          <w:p>
            <w:pPr>
              <w:widowControl/>
              <w:ind w:left="0" w:leftChars="0" w:right="0" w:rightChars="0"/>
              <w:jc w:val="center"/>
              <w:rPr>
                <w:rFonts w:eastAsia="仿宋_GB2312"/>
                <w:color w:val="000000" w:themeColor="text1"/>
                <w:kern w:val="0"/>
                <w:sz w:val="21"/>
                <w:szCs w:val="21"/>
              </w:rPr>
            </w:pPr>
            <w:r>
              <w:rPr>
                <w:rFonts w:hint="eastAsia" w:eastAsia="仿宋_GB2312"/>
                <w:color w:val="000000" w:themeColor="text1"/>
                <w:kern w:val="0"/>
                <w:sz w:val="21"/>
                <w:szCs w:val="21"/>
              </w:rPr>
              <w:t>0.</w:t>
            </w:r>
            <w:r>
              <w:rPr>
                <w:rFonts w:hint="eastAsia" w:eastAsia="仿宋_GB2312"/>
                <w:color w:val="000000" w:themeColor="text1"/>
                <w:kern w:val="0"/>
                <w:sz w:val="21"/>
                <w:szCs w:val="21"/>
                <w:lang w:val="en-US" w:eastAsia="zh-CN"/>
              </w:rPr>
              <w:t>50</w:t>
            </w:r>
          </w:p>
        </w:tc>
        <w:tc>
          <w:tcPr>
            <w:tcW w:w="154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 w:val="21"/>
                <w:szCs w:val="21"/>
              </w:rPr>
            </w:pPr>
          </w:p>
        </w:tc>
      </w:tr>
      <w:tr>
        <w:tblPrEx>
          <w:tblCellMar>
            <w:top w:w="0" w:type="dxa"/>
            <w:left w:w="108" w:type="dxa"/>
            <w:bottom w:w="0" w:type="dxa"/>
            <w:right w:w="108" w:type="dxa"/>
          </w:tblCellMar>
        </w:tblPrEx>
        <w:trPr>
          <w:trHeight w:val="454" w:hRule="exact"/>
          <w:jc w:val="center"/>
        </w:trPr>
        <w:tc>
          <w:tcPr>
            <w:tcW w:w="188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 w:val="21"/>
                <w:szCs w:val="21"/>
              </w:rPr>
            </w:pPr>
            <w:r>
              <w:rPr>
                <w:rFonts w:hint="eastAsia" w:eastAsia="仿宋_GB2312"/>
                <w:color w:val="000000" w:themeColor="text1"/>
                <w:kern w:val="0"/>
                <w:sz w:val="21"/>
                <w:szCs w:val="21"/>
              </w:rPr>
              <w:t>压力前池</w:t>
            </w:r>
          </w:p>
        </w:tc>
        <w:tc>
          <w:tcPr>
            <w:tcW w:w="1816" w:type="dxa"/>
            <w:tcBorders>
              <w:top w:val="nil"/>
              <w:left w:val="nil"/>
              <w:bottom w:val="single" w:color="auto" w:sz="4" w:space="0"/>
              <w:right w:val="single" w:color="auto" w:sz="4" w:space="0"/>
            </w:tcBorders>
            <w:shd w:val="clear" w:color="auto" w:fill="auto"/>
            <w:vAlign w:val="center"/>
          </w:tcPr>
          <w:p>
            <w:pPr>
              <w:widowControl/>
              <w:jc w:val="center"/>
              <w:rPr>
                <w:rFonts w:hint="eastAsia" w:eastAsia="仿宋_GB2312"/>
                <w:color w:val="000000" w:themeColor="text1"/>
                <w:kern w:val="0"/>
                <w:sz w:val="21"/>
                <w:szCs w:val="21"/>
                <w:lang w:eastAsia="zh-CN"/>
              </w:rPr>
            </w:pPr>
            <w:r>
              <w:rPr>
                <w:rFonts w:hint="eastAsia" w:eastAsia="仿宋_GB2312"/>
                <w:color w:val="000000" w:themeColor="text1"/>
                <w:kern w:val="0"/>
                <w:sz w:val="21"/>
                <w:szCs w:val="21"/>
              </w:rPr>
              <w:t>0.</w:t>
            </w:r>
            <w:r>
              <w:rPr>
                <w:rFonts w:hint="eastAsia" w:eastAsia="仿宋_GB2312"/>
                <w:color w:val="000000" w:themeColor="text1"/>
                <w:kern w:val="0"/>
                <w:sz w:val="21"/>
                <w:szCs w:val="21"/>
                <w:lang w:val="en-US" w:eastAsia="zh-CN"/>
              </w:rPr>
              <w:t>1</w:t>
            </w:r>
          </w:p>
        </w:tc>
        <w:tc>
          <w:tcPr>
            <w:tcW w:w="2461" w:type="dxa"/>
            <w:tcBorders>
              <w:top w:val="nil"/>
              <w:left w:val="nil"/>
              <w:bottom w:val="single" w:color="auto" w:sz="4" w:space="0"/>
              <w:right w:val="single" w:color="auto" w:sz="4" w:space="0"/>
            </w:tcBorders>
            <w:shd w:val="clear" w:color="auto" w:fill="auto"/>
            <w:vAlign w:val="center"/>
          </w:tcPr>
          <w:p>
            <w:pPr>
              <w:widowControl/>
              <w:jc w:val="center"/>
              <w:rPr>
                <w:rFonts w:hint="default" w:eastAsia="仿宋_GB2312"/>
                <w:color w:val="000000" w:themeColor="text1"/>
                <w:kern w:val="0"/>
                <w:sz w:val="21"/>
                <w:szCs w:val="21"/>
                <w:lang w:val="en-US" w:eastAsia="zh-CN"/>
              </w:rPr>
            </w:pPr>
            <w:r>
              <w:rPr>
                <w:rFonts w:hint="eastAsia" w:eastAsia="仿宋_GB2312"/>
                <w:color w:val="000000" w:themeColor="text1"/>
                <w:kern w:val="0"/>
                <w:sz w:val="21"/>
                <w:szCs w:val="21"/>
              </w:rPr>
              <w:t>0.0</w:t>
            </w:r>
            <w:r>
              <w:rPr>
                <w:rFonts w:hint="eastAsia" w:eastAsia="仿宋_GB2312"/>
                <w:color w:val="000000" w:themeColor="text1"/>
                <w:kern w:val="0"/>
                <w:sz w:val="21"/>
                <w:szCs w:val="21"/>
                <w:lang w:val="en-US" w:eastAsia="zh-CN"/>
              </w:rPr>
              <w:t>5</w:t>
            </w:r>
          </w:p>
        </w:tc>
        <w:tc>
          <w:tcPr>
            <w:tcW w:w="1542" w:type="dxa"/>
            <w:tcBorders>
              <w:top w:val="nil"/>
              <w:left w:val="nil"/>
              <w:bottom w:val="single" w:color="auto" w:sz="4" w:space="0"/>
              <w:right w:val="single" w:color="auto" w:sz="4" w:space="0"/>
            </w:tcBorders>
            <w:shd w:val="clear" w:color="auto" w:fill="auto"/>
            <w:vAlign w:val="center"/>
          </w:tcPr>
          <w:p>
            <w:pPr>
              <w:widowControl/>
              <w:ind w:left="0" w:leftChars="0" w:right="0" w:rightChars="0"/>
              <w:jc w:val="center"/>
              <w:rPr>
                <w:rFonts w:hint="default" w:eastAsia="仿宋_GB2312"/>
                <w:color w:val="000000" w:themeColor="text1"/>
                <w:kern w:val="0"/>
                <w:sz w:val="21"/>
                <w:szCs w:val="21"/>
                <w:lang w:val="en-US" w:eastAsia="zh-CN"/>
              </w:rPr>
            </w:pPr>
            <w:r>
              <w:rPr>
                <w:rFonts w:hint="eastAsia" w:eastAsia="仿宋_GB2312"/>
                <w:color w:val="000000" w:themeColor="text1"/>
                <w:kern w:val="0"/>
                <w:sz w:val="21"/>
                <w:szCs w:val="21"/>
              </w:rPr>
              <w:t>0.1</w:t>
            </w:r>
            <w:r>
              <w:rPr>
                <w:rFonts w:hint="eastAsia" w:eastAsia="仿宋_GB2312"/>
                <w:color w:val="000000" w:themeColor="text1"/>
                <w:kern w:val="0"/>
                <w:sz w:val="21"/>
                <w:szCs w:val="21"/>
                <w:lang w:val="en-US" w:eastAsia="zh-CN"/>
              </w:rPr>
              <w:t>5</w:t>
            </w:r>
          </w:p>
        </w:tc>
        <w:tc>
          <w:tcPr>
            <w:tcW w:w="154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 w:val="21"/>
                <w:szCs w:val="21"/>
              </w:rPr>
            </w:pPr>
          </w:p>
        </w:tc>
      </w:tr>
      <w:tr>
        <w:tblPrEx>
          <w:tblCellMar>
            <w:top w:w="0" w:type="dxa"/>
            <w:left w:w="108" w:type="dxa"/>
            <w:bottom w:w="0" w:type="dxa"/>
            <w:right w:w="108" w:type="dxa"/>
          </w:tblCellMar>
        </w:tblPrEx>
        <w:trPr>
          <w:trHeight w:val="454" w:hRule="exact"/>
          <w:jc w:val="center"/>
        </w:trPr>
        <w:tc>
          <w:tcPr>
            <w:tcW w:w="188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 w:val="21"/>
                <w:szCs w:val="21"/>
              </w:rPr>
            </w:pPr>
            <w:r>
              <w:rPr>
                <w:rFonts w:hint="eastAsia" w:eastAsia="仿宋_GB2312"/>
                <w:color w:val="000000" w:themeColor="text1"/>
                <w:kern w:val="0"/>
                <w:sz w:val="21"/>
                <w:szCs w:val="21"/>
              </w:rPr>
              <w:t>压力管道</w:t>
            </w:r>
          </w:p>
        </w:tc>
        <w:tc>
          <w:tcPr>
            <w:tcW w:w="1816"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 w:val="21"/>
                <w:szCs w:val="21"/>
              </w:rPr>
            </w:pPr>
            <w:r>
              <w:rPr>
                <w:rFonts w:hint="eastAsia" w:eastAsia="仿宋_GB2312"/>
                <w:color w:val="000000" w:themeColor="text1"/>
                <w:kern w:val="0"/>
                <w:sz w:val="21"/>
                <w:szCs w:val="21"/>
              </w:rPr>
              <w:t>0.09</w:t>
            </w:r>
          </w:p>
        </w:tc>
        <w:tc>
          <w:tcPr>
            <w:tcW w:w="2461"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 w:val="21"/>
                <w:szCs w:val="21"/>
              </w:rPr>
            </w:pPr>
            <w:r>
              <w:rPr>
                <w:rFonts w:hint="eastAsia" w:eastAsia="仿宋_GB2312"/>
                <w:color w:val="000000" w:themeColor="text1"/>
                <w:kern w:val="0"/>
                <w:sz w:val="21"/>
                <w:szCs w:val="21"/>
              </w:rPr>
              <w:t>0.05</w:t>
            </w:r>
          </w:p>
        </w:tc>
        <w:tc>
          <w:tcPr>
            <w:tcW w:w="1542" w:type="dxa"/>
            <w:tcBorders>
              <w:top w:val="nil"/>
              <w:left w:val="nil"/>
              <w:bottom w:val="single" w:color="auto" w:sz="4" w:space="0"/>
              <w:right w:val="single" w:color="auto" w:sz="4" w:space="0"/>
            </w:tcBorders>
            <w:shd w:val="clear" w:color="auto" w:fill="auto"/>
            <w:vAlign w:val="center"/>
          </w:tcPr>
          <w:p>
            <w:pPr>
              <w:widowControl/>
              <w:ind w:left="0" w:leftChars="0" w:right="0" w:rightChars="0"/>
              <w:jc w:val="center"/>
              <w:rPr>
                <w:rFonts w:eastAsia="仿宋_GB2312"/>
                <w:color w:val="000000" w:themeColor="text1"/>
                <w:kern w:val="0"/>
                <w:sz w:val="21"/>
                <w:szCs w:val="21"/>
              </w:rPr>
            </w:pPr>
            <w:r>
              <w:rPr>
                <w:rFonts w:hint="eastAsia" w:eastAsia="仿宋_GB2312"/>
                <w:color w:val="000000" w:themeColor="text1"/>
                <w:kern w:val="0"/>
                <w:sz w:val="21"/>
                <w:szCs w:val="21"/>
              </w:rPr>
              <w:t>0.14</w:t>
            </w:r>
          </w:p>
        </w:tc>
        <w:tc>
          <w:tcPr>
            <w:tcW w:w="154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 w:val="21"/>
                <w:szCs w:val="21"/>
              </w:rPr>
            </w:pPr>
          </w:p>
        </w:tc>
      </w:tr>
      <w:tr>
        <w:tblPrEx>
          <w:tblCellMar>
            <w:top w:w="0" w:type="dxa"/>
            <w:left w:w="108" w:type="dxa"/>
            <w:bottom w:w="0" w:type="dxa"/>
            <w:right w:w="108" w:type="dxa"/>
          </w:tblCellMar>
        </w:tblPrEx>
        <w:trPr>
          <w:trHeight w:val="454" w:hRule="exact"/>
          <w:jc w:val="center"/>
        </w:trPr>
        <w:tc>
          <w:tcPr>
            <w:tcW w:w="188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 w:val="21"/>
                <w:szCs w:val="21"/>
              </w:rPr>
            </w:pPr>
            <w:r>
              <w:rPr>
                <w:rFonts w:hint="eastAsia" w:eastAsia="仿宋_GB2312"/>
                <w:color w:val="000000" w:themeColor="text1"/>
                <w:kern w:val="0"/>
                <w:sz w:val="21"/>
                <w:szCs w:val="21"/>
              </w:rPr>
              <w:t>厂区</w:t>
            </w:r>
          </w:p>
        </w:tc>
        <w:tc>
          <w:tcPr>
            <w:tcW w:w="1816"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 w:val="21"/>
                <w:szCs w:val="21"/>
              </w:rPr>
            </w:pPr>
            <w:r>
              <w:rPr>
                <w:rFonts w:hint="eastAsia" w:eastAsia="仿宋_GB2312"/>
                <w:color w:val="000000" w:themeColor="text1"/>
                <w:kern w:val="0"/>
                <w:sz w:val="21"/>
                <w:szCs w:val="21"/>
              </w:rPr>
              <w:t>0.21</w:t>
            </w:r>
          </w:p>
        </w:tc>
        <w:tc>
          <w:tcPr>
            <w:tcW w:w="2461"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 w:val="21"/>
                <w:szCs w:val="21"/>
              </w:rPr>
            </w:pPr>
            <w:r>
              <w:rPr>
                <w:rFonts w:hint="eastAsia" w:eastAsia="仿宋_GB2312"/>
                <w:color w:val="000000" w:themeColor="text1"/>
                <w:kern w:val="0"/>
                <w:sz w:val="21"/>
                <w:szCs w:val="21"/>
              </w:rPr>
              <w:t>0.08</w:t>
            </w:r>
          </w:p>
        </w:tc>
        <w:tc>
          <w:tcPr>
            <w:tcW w:w="1542" w:type="dxa"/>
            <w:tcBorders>
              <w:top w:val="nil"/>
              <w:left w:val="nil"/>
              <w:bottom w:val="single" w:color="auto" w:sz="4" w:space="0"/>
              <w:right w:val="single" w:color="auto" w:sz="4" w:space="0"/>
            </w:tcBorders>
            <w:shd w:val="clear" w:color="auto" w:fill="auto"/>
            <w:vAlign w:val="center"/>
          </w:tcPr>
          <w:p>
            <w:pPr>
              <w:widowControl/>
              <w:ind w:left="0" w:leftChars="0" w:right="0" w:rightChars="0"/>
              <w:jc w:val="center"/>
              <w:rPr>
                <w:rFonts w:eastAsia="仿宋_GB2312"/>
                <w:color w:val="000000" w:themeColor="text1"/>
                <w:kern w:val="0"/>
                <w:sz w:val="21"/>
                <w:szCs w:val="21"/>
              </w:rPr>
            </w:pPr>
            <w:r>
              <w:rPr>
                <w:rFonts w:hint="eastAsia" w:eastAsia="仿宋_GB2312"/>
                <w:color w:val="000000" w:themeColor="text1"/>
                <w:kern w:val="0"/>
                <w:sz w:val="21"/>
                <w:szCs w:val="21"/>
              </w:rPr>
              <w:t>0.29</w:t>
            </w:r>
          </w:p>
        </w:tc>
        <w:tc>
          <w:tcPr>
            <w:tcW w:w="154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 w:val="21"/>
                <w:szCs w:val="21"/>
              </w:rPr>
            </w:pPr>
          </w:p>
        </w:tc>
      </w:tr>
      <w:tr>
        <w:tblPrEx>
          <w:tblCellMar>
            <w:top w:w="0" w:type="dxa"/>
            <w:left w:w="108" w:type="dxa"/>
            <w:bottom w:w="0" w:type="dxa"/>
            <w:right w:w="108" w:type="dxa"/>
          </w:tblCellMar>
        </w:tblPrEx>
        <w:trPr>
          <w:trHeight w:val="454" w:hRule="exact"/>
          <w:jc w:val="center"/>
        </w:trPr>
        <w:tc>
          <w:tcPr>
            <w:tcW w:w="188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 w:val="21"/>
                <w:szCs w:val="21"/>
              </w:rPr>
            </w:pPr>
            <w:r>
              <w:rPr>
                <w:rFonts w:hint="eastAsia" w:eastAsia="仿宋_GB2312"/>
                <w:color w:val="000000" w:themeColor="text1"/>
                <w:kern w:val="0"/>
                <w:sz w:val="21"/>
                <w:szCs w:val="21"/>
              </w:rPr>
              <w:t>1#弃渣场</w:t>
            </w:r>
          </w:p>
        </w:tc>
        <w:tc>
          <w:tcPr>
            <w:tcW w:w="1816"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 w:val="21"/>
                <w:szCs w:val="21"/>
              </w:rPr>
            </w:pPr>
          </w:p>
        </w:tc>
        <w:tc>
          <w:tcPr>
            <w:tcW w:w="2461"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 w:val="21"/>
                <w:szCs w:val="21"/>
              </w:rPr>
            </w:pPr>
            <w:r>
              <w:rPr>
                <w:rFonts w:hint="eastAsia" w:eastAsia="仿宋_GB2312"/>
                <w:color w:val="000000" w:themeColor="text1"/>
                <w:kern w:val="0"/>
                <w:sz w:val="21"/>
                <w:szCs w:val="21"/>
              </w:rPr>
              <w:t>0.11</w:t>
            </w:r>
          </w:p>
        </w:tc>
        <w:tc>
          <w:tcPr>
            <w:tcW w:w="1542" w:type="dxa"/>
            <w:tcBorders>
              <w:top w:val="nil"/>
              <w:left w:val="nil"/>
              <w:bottom w:val="single" w:color="auto" w:sz="4" w:space="0"/>
              <w:right w:val="single" w:color="auto" w:sz="4" w:space="0"/>
            </w:tcBorders>
            <w:shd w:val="clear" w:color="auto" w:fill="auto"/>
            <w:vAlign w:val="center"/>
          </w:tcPr>
          <w:p>
            <w:pPr>
              <w:widowControl/>
              <w:ind w:left="0" w:leftChars="0" w:right="0" w:rightChars="0"/>
              <w:jc w:val="center"/>
              <w:rPr>
                <w:rFonts w:eastAsia="仿宋_GB2312"/>
                <w:color w:val="000000" w:themeColor="text1"/>
                <w:kern w:val="0"/>
                <w:sz w:val="21"/>
                <w:szCs w:val="21"/>
              </w:rPr>
            </w:pPr>
            <w:r>
              <w:rPr>
                <w:rFonts w:hint="eastAsia" w:eastAsia="仿宋_GB2312"/>
                <w:color w:val="000000" w:themeColor="text1"/>
                <w:kern w:val="0"/>
                <w:sz w:val="21"/>
                <w:szCs w:val="21"/>
              </w:rPr>
              <w:t>0.11</w:t>
            </w:r>
          </w:p>
        </w:tc>
        <w:tc>
          <w:tcPr>
            <w:tcW w:w="154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 w:val="21"/>
                <w:szCs w:val="21"/>
              </w:rPr>
            </w:pPr>
          </w:p>
        </w:tc>
      </w:tr>
      <w:tr>
        <w:tblPrEx>
          <w:tblCellMar>
            <w:top w:w="0" w:type="dxa"/>
            <w:left w:w="108" w:type="dxa"/>
            <w:bottom w:w="0" w:type="dxa"/>
            <w:right w:w="108" w:type="dxa"/>
          </w:tblCellMar>
        </w:tblPrEx>
        <w:trPr>
          <w:trHeight w:val="454" w:hRule="exact"/>
          <w:jc w:val="center"/>
        </w:trPr>
        <w:tc>
          <w:tcPr>
            <w:tcW w:w="188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 w:val="21"/>
                <w:szCs w:val="21"/>
              </w:rPr>
            </w:pPr>
            <w:r>
              <w:rPr>
                <w:rFonts w:hint="eastAsia" w:eastAsia="仿宋_GB2312"/>
                <w:color w:val="000000" w:themeColor="text1"/>
                <w:kern w:val="0"/>
                <w:sz w:val="21"/>
                <w:szCs w:val="21"/>
              </w:rPr>
              <w:t>2#弃渣场</w:t>
            </w:r>
          </w:p>
        </w:tc>
        <w:tc>
          <w:tcPr>
            <w:tcW w:w="1816"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 w:val="21"/>
                <w:szCs w:val="21"/>
              </w:rPr>
            </w:pPr>
          </w:p>
        </w:tc>
        <w:tc>
          <w:tcPr>
            <w:tcW w:w="2461"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 w:val="21"/>
                <w:szCs w:val="21"/>
              </w:rPr>
            </w:pPr>
            <w:r>
              <w:rPr>
                <w:rFonts w:hint="eastAsia" w:eastAsia="仿宋_GB2312"/>
                <w:color w:val="000000" w:themeColor="text1"/>
                <w:kern w:val="0"/>
                <w:sz w:val="21"/>
                <w:szCs w:val="21"/>
              </w:rPr>
              <w:t>0.14</w:t>
            </w:r>
          </w:p>
        </w:tc>
        <w:tc>
          <w:tcPr>
            <w:tcW w:w="1542" w:type="dxa"/>
            <w:tcBorders>
              <w:top w:val="nil"/>
              <w:left w:val="nil"/>
              <w:bottom w:val="single" w:color="auto" w:sz="4" w:space="0"/>
              <w:right w:val="single" w:color="auto" w:sz="4" w:space="0"/>
            </w:tcBorders>
            <w:shd w:val="clear" w:color="auto" w:fill="auto"/>
            <w:vAlign w:val="center"/>
          </w:tcPr>
          <w:p>
            <w:pPr>
              <w:widowControl/>
              <w:ind w:left="0" w:leftChars="0" w:right="0" w:rightChars="0"/>
              <w:jc w:val="center"/>
              <w:rPr>
                <w:rFonts w:eastAsia="仿宋_GB2312"/>
                <w:color w:val="000000" w:themeColor="text1"/>
                <w:kern w:val="0"/>
                <w:sz w:val="21"/>
                <w:szCs w:val="21"/>
              </w:rPr>
            </w:pPr>
            <w:r>
              <w:rPr>
                <w:rFonts w:hint="eastAsia" w:eastAsia="仿宋_GB2312"/>
                <w:color w:val="000000" w:themeColor="text1"/>
                <w:kern w:val="0"/>
                <w:sz w:val="21"/>
                <w:szCs w:val="21"/>
              </w:rPr>
              <w:t>0.1</w:t>
            </w:r>
            <w:r>
              <w:rPr>
                <w:rFonts w:hint="eastAsia" w:eastAsia="仿宋_GB2312"/>
                <w:color w:val="000000" w:themeColor="text1"/>
                <w:kern w:val="0"/>
                <w:sz w:val="21"/>
                <w:szCs w:val="21"/>
                <w:lang w:val="en-US" w:eastAsia="zh-CN"/>
              </w:rPr>
              <w:t>2</w:t>
            </w:r>
          </w:p>
        </w:tc>
        <w:tc>
          <w:tcPr>
            <w:tcW w:w="154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 w:val="21"/>
                <w:szCs w:val="21"/>
              </w:rPr>
            </w:pPr>
          </w:p>
        </w:tc>
      </w:tr>
      <w:tr>
        <w:tblPrEx>
          <w:tblCellMar>
            <w:top w:w="0" w:type="dxa"/>
            <w:left w:w="108" w:type="dxa"/>
            <w:bottom w:w="0" w:type="dxa"/>
            <w:right w:w="108" w:type="dxa"/>
          </w:tblCellMar>
        </w:tblPrEx>
        <w:trPr>
          <w:trHeight w:val="454" w:hRule="exact"/>
          <w:jc w:val="center"/>
        </w:trPr>
        <w:tc>
          <w:tcPr>
            <w:tcW w:w="188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 w:val="21"/>
                <w:szCs w:val="21"/>
              </w:rPr>
            </w:pPr>
            <w:r>
              <w:rPr>
                <w:rFonts w:eastAsia="仿宋_GB2312"/>
                <w:color w:val="000000" w:themeColor="text1"/>
                <w:kern w:val="0"/>
                <w:sz w:val="21"/>
                <w:szCs w:val="21"/>
              </w:rPr>
              <w:t>合计</w:t>
            </w:r>
          </w:p>
        </w:tc>
        <w:tc>
          <w:tcPr>
            <w:tcW w:w="1816" w:type="dxa"/>
            <w:tcBorders>
              <w:top w:val="nil"/>
              <w:left w:val="nil"/>
              <w:bottom w:val="single" w:color="auto" w:sz="4" w:space="0"/>
              <w:right w:val="single" w:color="auto" w:sz="4" w:space="0"/>
            </w:tcBorders>
            <w:shd w:val="clear" w:color="auto" w:fill="auto"/>
            <w:vAlign w:val="center"/>
          </w:tcPr>
          <w:p>
            <w:pPr>
              <w:widowControl/>
              <w:jc w:val="center"/>
              <w:rPr>
                <w:rFonts w:hint="eastAsia" w:eastAsia="仿宋_GB2312"/>
                <w:color w:val="000000" w:themeColor="text1"/>
                <w:kern w:val="0"/>
                <w:sz w:val="21"/>
                <w:szCs w:val="21"/>
                <w:lang w:val="en-US" w:eastAsia="zh-CN"/>
              </w:rPr>
            </w:pPr>
            <w:r>
              <w:rPr>
                <w:rFonts w:hint="eastAsia" w:eastAsia="仿宋_GB2312"/>
                <w:color w:val="000000" w:themeColor="text1"/>
                <w:kern w:val="0"/>
                <w:sz w:val="21"/>
                <w:szCs w:val="21"/>
              </w:rPr>
              <w:t>0.9</w:t>
            </w:r>
            <w:r>
              <w:rPr>
                <w:rFonts w:hint="eastAsia" w:eastAsia="仿宋_GB2312"/>
                <w:color w:val="000000" w:themeColor="text1"/>
                <w:kern w:val="0"/>
                <w:sz w:val="21"/>
                <w:szCs w:val="21"/>
                <w:lang w:val="en-US" w:eastAsia="zh-CN"/>
              </w:rPr>
              <w:t>5</w:t>
            </w:r>
          </w:p>
        </w:tc>
        <w:tc>
          <w:tcPr>
            <w:tcW w:w="2461" w:type="dxa"/>
            <w:tcBorders>
              <w:top w:val="nil"/>
              <w:left w:val="nil"/>
              <w:bottom w:val="single" w:color="auto" w:sz="4" w:space="0"/>
              <w:right w:val="single" w:color="auto" w:sz="4" w:space="0"/>
            </w:tcBorders>
            <w:shd w:val="clear" w:color="auto" w:fill="auto"/>
            <w:vAlign w:val="center"/>
          </w:tcPr>
          <w:p>
            <w:pPr>
              <w:widowControl/>
              <w:jc w:val="center"/>
              <w:rPr>
                <w:rFonts w:hint="eastAsia" w:eastAsia="仿宋_GB2312"/>
                <w:color w:val="000000" w:themeColor="text1"/>
                <w:kern w:val="0"/>
                <w:sz w:val="21"/>
                <w:szCs w:val="21"/>
                <w:lang w:eastAsia="zh-CN"/>
              </w:rPr>
            </w:pPr>
            <w:r>
              <w:rPr>
                <w:rFonts w:hint="eastAsia" w:eastAsia="仿宋_GB2312"/>
                <w:color w:val="000000" w:themeColor="text1"/>
                <w:kern w:val="0"/>
                <w:sz w:val="21"/>
                <w:szCs w:val="21"/>
              </w:rPr>
              <w:t>0.5</w:t>
            </w:r>
            <w:r>
              <w:rPr>
                <w:rFonts w:hint="eastAsia" w:eastAsia="仿宋_GB2312"/>
                <w:color w:val="000000" w:themeColor="text1"/>
                <w:kern w:val="0"/>
                <w:sz w:val="21"/>
                <w:szCs w:val="21"/>
                <w:lang w:val="en-US" w:eastAsia="zh-CN"/>
              </w:rPr>
              <w:t>0</w:t>
            </w:r>
          </w:p>
        </w:tc>
        <w:tc>
          <w:tcPr>
            <w:tcW w:w="1542" w:type="dxa"/>
            <w:tcBorders>
              <w:top w:val="nil"/>
              <w:left w:val="nil"/>
              <w:bottom w:val="single" w:color="auto" w:sz="4" w:space="0"/>
              <w:right w:val="single" w:color="auto" w:sz="4" w:space="0"/>
            </w:tcBorders>
            <w:shd w:val="clear" w:color="auto" w:fill="auto"/>
            <w:vAlign w:val="center"/>
          </w:tcPr>
          <w:p>
            <w:pPr>
              <w:widowControl/>
              <w:jc w:val="center"/>
              <w:rPr>
                <w:rFonts w:hint="eastAsia" w:eastAsia="仿宋_GB2312"/>
                <w:color w:val="000000" w:themeColor="text1"/>
                <w:kern w:val="0"/>
                <w:sz w:val="21"/>
                <w:szCs w:val="21"/>
                <w:lang w:eastAsia="zh-CN"/>
              </w:rPr>
            </w:pPr>
            <w:r>
              <w:rPr>
                <w:rFonts w:hint="eastAsia" w:eastAsia="仿宋_GB2312"/>
                <w:color w:val="000000" w:themeColor="text1"/>
                <w:kern w:val="0"/>
                <w:sz w:val="21"/>
                <w:szCs w:val="21"/>
              </w:rPr>
              <w:t>1.4</w:t>
            </w:r>
            <w:r>
              <w:rPr>
                <w:rFonts w:hint="eastAsia" w:eastAsia="仿宋_GB2312"/>
                <w:color w:val="000000" w:themeColor="text1"/>
                <w:kern w:val="0"/>
                <w:sz w:val="21"/>
                <w:szCs w:val="21"/>
                <w:lang w:val="en-US" w:eastAsia="zh-CN"/>
              </w:rPr>
              <w:t>5</w:t>
            </w:r>
          </w:p>
        </w:tc>
        <w:tc>
          <w:tcPr>
            <w:tcW w:w="154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 w:val="21"/>
                <w:szCs w:val="21"/>
              </w:rPr>
            </w:pPr>
          </w:p>
        </w:tc>
      </w:tr>
    </w:tbl>
    <w:p>
      <w:pPr>
        <w:pStyle w:val="5"/>
        <w:rPr>
          <w:b/>
        </w:rPr>
      </w:pPr>
    </w:p>
    <w:p>
      <w:pPr>
        <w:pStyle w:val="3"/>
        <w:bidi w:val="0"/>
        <w:rPr>
          <w:b/>
          <w:sz w:val="28"/>
        </w:rPr>
      </w:pPr>
      <w:bookmarkStart w:id="46" w:name="_Toc4242"/>
      <w:bookmarkStart w:id="47" w:name="_Toc29372"/>
      <w:r>
        <w:rPr>
          <w:rFonts w:hint="eastAsia"/>
          <w:b/>
          <w:sz w:val="28"/>
          <w:lang w:val="en-US" w:eastAsia="zh-CN"/>
        </w:rPr>
        <w:t xml:space="preserve">5.2 </w:t>
      </w:r>
      <w:r>
        <w:rPr>
          <w:b/>
          <w:sz w:val="28"/>
        </w:rPr>
        <w:t>施工期防治责任范围监测结果</w:t>
      </w:r>
      <w:bookmarkEnd w:id="46"/>
      <w:bookmarkEnd w:id="47"/>
    </w:p>
    <w:p>
      <w:pPr>
        <w:pStyle w:val="5"/>
        <w:spacing w:before="186" w:line="364" w:lineRule="auto"/>
        <w:ind w:right="50" w:rightChars="0" w:firstLine="560" w:firstLineChars="200"/>
        <w:jc w:val="both"/>
      </w:pPr>
      <w:r>
        <w:t>本工程监测报告属补报项目，施工期未监测，无施工期防治责任范围监测结果。</w:t>
      </w:r>
    </w:p>
    <w:p>
      <w:pPr>
        <w:pStyle w:val="3"/>
        <w:bidi w:val="0"/>
      </w:pPr>
      <w:bookmarkStart w:id="48" w:name="_Toc24145"/>
      <w:bookmarkStart w:id="49" w:name="_Toc26218"/>
      <w:r>
        <w:rPr>
          <w:rFonts w:hint="eastAsia"/>
          <w:lang w:val="en-US" w:eastAsia="zh-CN"/>
        </w:rPr>
        <w:t xml:space="preserve">5.3 </w:t>
      </w:r>
      <w:r>
        <w:t>地表扰动面积动态监测</w:t>
      </w:r>
      <w:bookmarkEnd w:id="48"/>
      <w:bookmarkEnd w:id="49"/>
    </w:p>
    <w:p>
      <w:pPr>
        <w:pStyle w:val="5"/>
        <w:spacing w:before="187" w:line="364" w:lineRule="auto"/>
        <w:ind w:right="50" w:rightChars="0" w:firstLine="520" w:firstLineChars="200"/>
      </w:pPr>
      <w:r>
        <w:rPr>
          <w:spacing w:val="-10"/>
        </w:rPr>
        <w:t xml:space="preserve">本工程运行已近 </w:t>
      </w:r>
      <w:r>
        <w:t>10</w:t>
      </w:r>
      <w:r>
        <w:rPr>
          <w:spacing w:val="-10"/>
        </w:rPr>
        <w:t xml:space="preserve"> 年，地表早已稳定，无扰动现象，故无地表扰动面积动态监测。</w:t>
      </w:r>
    </w:p>
    <w:p>
      <w:pPr>
        <w:pStyle w:val="3"/>
        <w:numPr>
          <w:ilvl w:val="1"/>
          <w:numId w:val="7"/>
        </w:numPr>
        <w:tabs>
          <w:tab w:val="left" w:pos="818"/>
        </w:tabs>
        <w:spacing w:before="0" w:after="0" w:line="383" w:lineRule="exact"/>
        <w:ind w:left="817" w:right="0" w:hanging="604"/>
        <w:jc w:val="left"/>
      </w:pPr>
      <w:bookmarkStart w:id="50" w:name="_Toc20893"/>
      <w:bookmarkStart w:id="51" w:name="_Toc20147"/>
      <w:r>
        <w:t>土壤流失量动态监测结果</w:t>
      </w:r>
      <w:bookmarkEnd w:id="50"/>
      <w:bookmarkEnd w:id="51"/>
    </w:p>
    <w:p>
      <w:pPr>
        <w:pStyle w:val="5"/>
        <w:spacing w:before="187" w:line="364" w:lineRule="auto"/>
        <w:ind w:left="13" w:leftChars="0" w:right="50" w:rightChars="0" w:firstLine="427" w:firstLineChars="0"/>
      </w:pPr>
      <w:r>
        <w:rPr>
          <w:spacing w:val="-10"/>
        </w:rPr>
        <w:t xml:space="preserve">本工程运行已近 </w:t>
      </w:r>
      <w:r>
        <w:t>10</w:t>
      </w:r>
      <w:r>
        <w:rPr>
          <w:spacing w:val="-10"/>
        </w:rPr>
        <w:t xml:space="preserve"> 年，地表早已稳定，无扰动现象，故无</w:t>
      </w:r>
      <w:r>
        <w:rPr>
          <w:rFonts w:hint="eastAsia"/>
          <w:spacing w:val="-10"/>
          <w:lang w:val="en-US" w:eastAsia="zh-CN"/>
        </w:rPr>
        <w:t>土壤流失量</w:t>
      </w:r>
      <w:r>
        <w:rPr>
          <w:spacing w:val="-10"/>
        </w:rPr>
        <w:t>动态监测。</w:t>
      </w:r>
    </w:p>
    <w:p>
      <w:pPr>
        <w:pStyle w:val="3"/>
        <w:spacing w:before="185"/>
        <w:ind w:left="213" w:firstLine="0"/>
      </w:pPr>
      <w:bookmarkStart w:id="52" w:name="_Toc21968"/>
      <w:bookmarkStart w:id="53" w:name="_Toc15122"/>
      <w:r>
        <w:t>5.5 水土流失防治措施动态监测结果</w:t>
      </w:r>
      <w:bookmarkEnd w:id="52"/>
      <w:bookmarkEnd w:id="53"/>
    </w:p>
    <w:p>
      <w:pPr>
        <w:pStyle w:val="5"/>
        <w:spacing w:before="4"/>
        <w:rPr>
          <w:b/>
          <w:sz w:val="22"/>
        </w:rPr>
      </w:pPr>
    </w:p>
    <w:p>
      <w:pPr>
        <w:pStyle w:val="5"/>
        <w:spacing w:line="360" w:lineRule="auto"/>
        <w:ind w:left="13" w:leftChars="0" w:right="50" w:rightChars="0" w:firstLine="647" w:firstLineChars="0"/>
        <w:rPr>
          <w:rFonts w:hint="default" w:asciiTheme="minorEastAsia" w:hAnsiTheme="minorEastAsia" w:eastAsiaTheme="minorEastAsia" w:cstheme="minorEastAsia"/>
          <w:color w:val="000000" w:themeColor="text1"/>
          <w:sz w:val="28"/>
          <w:szCs w:val="28"/>
          <w:lang w:val="en-US" w:eastAsia="zh-CN"/>
        </w:rPr>
      </w:pPr>
      <w:r>
        <w:t>依据各防治责任范围水土流失特点并结合《水土保持方案报告书》设计要求进行了实地勘测</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color w:val="000000" w:themeColor="text1"/>
          <w:sz w:val="28"/>
          <w:szCs w:val="28"/>
          <w:lang w:val="en-US" w:eastAsia="zh-CN"/>
        </w:rPr>
        <w:t>本工程</w:t>
      </w:r>
      <w:r>
        <w:rPr>
          <w:rFonts w:hint="eastAsia" w:asciiTheme="minorEastAsia" w:hAnsiTheme="minorEastAsia" w:eastAsiaTheme="minorEastAsia" w:cstheme="minorEastAsia"/>
          <w:color w:val="000000" w:themeColor="text1"/>
          <w:sz w:val="28"/>
          <w:szCs w:val="28"/>
          <w:lang w:eastAsia="zh-CN"/>
        </w:rPr>
        <w:t>水土保持措施</w:t>
      </w:r>
      <w:r>
        <w:rPr>
          <w:rFonts w:hint="eastAsia" w:asciiTheme="minorEastAsia" w:hAnsiTheme="minorEastAsia" w:eastAsiaTheme="minorEastAsia" w:cstheme="minorEastAsia"/>
          <w:color w:val="000000" w:themeColor="text1"/>
          <w:sz w:val="28"/>
          <w:szCs w:val="28"/>
          <w:lang w:val="en-US" w:eastAsia="zh-CN"/>
        </w:rPr>
        <w:t>为：</w:t>
      </w:r>
      <w:r>
        <w:rPr>
          <w:rFonts w:hint="eastAsia" w:asciiTheme="minorEastAsia" w:hAnsiTheme="minorEastAsia" w:eastAsiaTheme="minorEastAsia" w:cstheme="minorEastAsia"/>
          <w:color w:val="000000" w:themeColor="text1"/>
          <w:sz w:val="28"/>
          <w:szCs w:val="28"/>
          <w:lang w:eastAsia="zh-CN"/>
        </w:rPr>
        <w:t>取水枢纽卵石防冲铺盖</w:t>
      </w:r>
      <w:r>
        <w:rPr>
          <w:rFonts w:hint="eastAsia" w:asciiTheme="minorEastAsia" w:hAnsiTheme="minorEastAsia" w:eastAsiaTheme="minorEastAsia" w:cstheme="minorEastAsia"/>
          <w:color w:val="000000" w:themeColor="text1"/>
          <w:sz w:val="28"/>
          <w:szCs w:val="28"/>
          <w:lang w:val="en-US" w:eastAsia="zh-CN"/>
        </w:rPr>
        <w:t>210m³，引水渠道开挖面绿化2800m</w:t>
      </w:r>
      <w:r>
        <w:rPr>
          <w:rFonts w:hint="eastAsia" w:asciiTheme="minorEastAsia" w:hAnsiTheme="minorEastAsia" w:eastAsiaTheme="minorEastAsia" w:cstheme="minorEastAsia"/>
          <w:color w:val="000000" w:themeColor="text1"/>
          <w:sz w:val="28"/>
          <w:szCs w:val="28"/>
          <w:vertAlign w:val="superscript"/>
          <w:lang w:val="en-US" w:eastAsia="zh-CN"/>
        </w:rPr>
        <w:t>2</w:t>
      </w:r>
      <w:r>
        <w:rPr>
          <w:rFonts w:hint="eastAsia" w:asciiTheme="minorEastAsia" w:hAnsiTheme="minorEastAsia" w:eastAsiaTheme="minorEastAsia" w:cstheme="minorEastAsia"/>
          <w:color w:val="000000" w:themeColor="text1"/>
          <w:sz w:val="28"/>
          <w:szCs w:val="28"/>
          <w:lang w:val="en-US" w:eastAsia="zh-CN"/>
        </w:rPr>
        <w:t>，压力前池开挖面绿化480m</w:t>
      </w:r>
      <w:r>
        <w:rPr>
          <w:rFonts w:hint="eastAsia" w:asciiTheme="minorEastAsia" w:hAnsiTheme="minorEastAsia" w:eastAsiaTheme="minorEastAsia" w:cstheme="minorEastAsia"/>
          <w:color w:val="000000" w:themeColor="text1"/>
          <w:sz w:val="28"/>
          <w:szCs w:val="28"/>
          <w:vertAlign w:val="superscript"/>
          <w:lang w:val="en-US" w:eastAsia="zh-CN"/>
        </w:rPr>
        <w:t>2</w:t>
      </w:r>
      <w:r>
        <w:rPr>
          <w:rFonts w:hint="eastAsia" w:asciiTheme="minorEastAsia" w:hAnsiTheme="minorEastAsia" w:eastAsiaTheme="minorEastAsia" w:cstheme="minorEastAsia"/>
          <w:color w:val="000000" w:themeColor="text1"/>
          <w:sz w:val="28"/>
          <w:szCs w:val="28"/>
          <w:lang w:val="en-US" w:eastAsia="zh-CN"/>
        </w:rPr>
        <w:t>，厂区混凝土硬化路面180m</w:t>
      </w:r>
      <w:r>
        <w:rPr>
          <w:rFonts w:hint="eastAsia" w:asciiTheme="minorEastAsia" w:hAnsiTheme="minorEastAsia" w:eastAsiaTheme="minorEastAsia" w:cstheme="minorEastAsia"/>
          <w:color w:val="000000" w:themeColor="text1"/>
          <w:sz w:val="28"/>
          <w:szCs w:val="28"/>
          <w:vertAlign w:val="superscript"/>
          <w:lang w:val="en-US" w:eastAsia="zh-CN"/>
        </w:rPr>
        <w:t>2</w:t>
      </w:r>
      <w:r>
        <w:rPr>
          <w:rFonts w:hint="eastAsia" w:asciiTheme="minorEastAsia" w:hAnsiTheme="minorEastAsia" w:eastAsiaTheme="minorEastAsia" w:cstheme="minorEastAsia"/>
          <w:color w:val="000000" w:themeColor="text1"/>
          <w:sz w:val="28"/>
          <w:szCs w:val="28"/>
          <w:lang w:val="en-US" w:eastAsia="zh-CN"/>
        </w:rPr>
        <w:t>，厂区碎石铺面420m</w:t>
      </w:r>
      <w:r>
        <w:rPr>
          <w:rFonts w:hint="eastAsia" w:asciiTheme="minorEastAsia" w:hAnsiTheme="minorEastAsia" w:eastAsiaTheme="minorEastAsia" w:cstheme="minorEastAsia"/>
          <w:color w:val="000000" w:themeColor="text1"/>
          <w:sz w:val="28"/>
          <w:szCs w:val="28"/>
          <w:vertAlign w:val="superscript"/>
          <w:lang w:val="en-US" w:eastAsia="zh-CN"/>
        </w:rPr>
        <w:t>2</w:t>
      </w:r>
      <w:r>
        <w:rPr>
          <w:rFonts w:hint="eastAsia" w:asciiTheme="minorEastAsia" w:hAnsiTheme="minorEastAsia" w:eastAsiaTheme="minorEastAsia" w:cstheme="minorEastAsia"/>
          <w:color w:val="000000" w:themeColor="text1"/>
          <w:sz w:val="28"/>
          <w:szCs w:val="28"/>
          <w:vertAlign w:val="baseline"/>
          <w:lang w:val="en-US" w:eastAsia="zh-CN"/>
        </w:rPr>
        <w:t>，1#弃渣场拦渣挡墙90m、2#弃渣场拦渣挡墙96m。见表5.5-1</w:t>
      </w:r>
    </w:p>
    <w:p>
      <w:pPr>
        <w:pStyle w:val="18"/>
        <w:spacing w:before="0" w:beforeLines="0" w:line="360" w:lineRule="auto"/>
        <w:rPr>
          <w:rFonts w:hint="eastAsia" w:eastAsia="仿宋_GB2312"/>
          <w:color w:val="auto"/>
          <w:sz w:val="28"/>
          <w:szCs w:val="28"/>
          <w:lang w:eastAsia="zh-CN"/>
        </w:rPr>
      </w:pPr>
      <w:r>
        <w:rPr>
          <w:rFonts w:eastAsia="仿宋_GB2312"/>
          <w:color w:val="auto"/>
          <w:sz w:val="28"/>
          <w:szCs w:val="28"/>
        </w:rPr>
        <w:t>表</w:t>
      </w:r>
      <w:r>
        <w:rPr>
          <w:rFonts w:hint="eastAsia" w:eastAsia="仿宋_GB2312"/>
          <w:color w:val="auto"/>
          <w:sz w:val="28"/>
          <w:szCs w:val="28"/>
          <w:lang w:val="en-US" w:eastAsia="zh-CN"/>
        </w:rPr>
        <w:t>5.5-1</w:t>
      </w:r>
      <w:r>
        <w:rPr>
          <w:rFonts w:eastAsia="仿宋_GB2312"/>
          <w:color w:val="auto"/>
          <w:sz w:val="28"/>
          <w:szCs w:val="28"/>
        </w:rPr>
        <w:t xml:space="preserve">   水土保持措施工程</w:t>
      </w:r>
      <w:r>
        <w:rPr>
          <w:rFonts w:hint="eastAsia" w:eastAsia="仿宋_GB2312"/>
          <w:color w:val="auto"/>
          <w:sz w:val="28"/>
          <w:szCs w:val="28"/>
          <w:lang w:val="en-US" w:eastAsia="zh-CN"/>
        </w:rPr>
        <w:t>布置</w:t>
      </w:r>
    </w:p>
    <w:tbl>
      <w:tblPr>
        <w:tblStyle w:val="10"/>
        <w:tblW w:w="89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8"/>
        <w:gridCol w:w="1588"/>
        <w:gridCol w:w="709"/>
        <w:gridCol w:w="1096"/>
        <w:gridCol w:w="784"/>
        <w:gridCol w:w="1466"/>
        <w:gridCol w:w="795"/>
        <w:gridCol w:w="1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88" w:type="dxa"/>
            <w:vMerge w:val="restart"/>
            <w:shd w:val="clear" w:color="auto" w:fill="auto"/>
            <w:vAlign w:val="center"/>
          </w:tcPr>
          <w:p>
            <w:pPr>
              <w:widowControl/>
              <w:contextualSpacing/>
              <w:jc w:val="center"/>
              <w:rPr>
                <w:rFonts w:eastAsia="仿宋_GB2312"/>
                <w:color w:val="auto"/>
                <w:sz w:val="21"/>
                <w:szCs w:val="21"/>
              </w:rPr>
            </w:pPr>
            <w:r>
              <w:rPr>
                <w:rFonts w:eastAsia="仿宋_GB2312"/>
                <w:color w:val="auto"/>
                <w:sz w:val="21"/>
                <w:szCs w:val="21"/>
              </w:rPr>
              <w:t>项目分区</w:t>
            </w:r>
          </w:p>
        </w:tc>
        <w:tc>
          <w:tcPr>
            <w:tcW w:w="1588" w:type="dxa"/>
            <w:vMerge w:val="restart"/>
            <w:shd w:val="clear" w:color="auto" w:fill="auto"/>
            <w:vAlign w:val="center"/>
          </w:tcPr>
          <w:p>
            <w:pPr>
              <w:widowControl/>
              <w:contextualSpacing/>
              <w:jc w:val="center"/>
              <w:rPr>
                <w:rFonts w:eastAsia="仿宋_GB2312"/>
                <w:color w:val="auto"/>
                <w:sz w:val="21"/>
                <w:szCs w:val="21"/>
              </w:rPr>
            </w:pPr>
            <w:r>
              <w:rPr>
                <w:rFonts w:eastAsia="仿宋_GB2312"/>
                <w:color w:val="auto"/>
                <w:sz w:val="21"/>
                <w:szCs w:val="21"/>
              </w:rPr>
              <w:t>措施类型</w:t>
            </w:r>
          </w:p>
        </w:tc>
        <w:tc>
          <w:tcPr>
            <w:tcW w:w="709" w:type="dxa"/>
            <w:vMerge w:val="restart"/>
            <w:shd w:val="clear" w:color="auto" w:fill="auto"/>
            <w:vAlign w:val="center"/>
          </w:tcPr>
          <w:p>
            <w:pPr>
              <w:widowControl/>
              <w:contextualSpacing/>
              <w:jc w:val="center"/>
              <w:rPr>
                <w:rFonts w:eastAsia="仿宋_GB2312"/>
                <w:color w:val="auto"/>
                <w:sz w:val="21"/>
                <w:szCs w:val="21"/>
              </w:rPr>
            </w:pPr>
            <w:r>
              <w:rPr>
                <w:rFonts w:eastAsia="仿宋_GB2312"/>
                <w:color w:val="auto"/>
                <w:sz w:val="21"/>
                <w:szCs w:val="21"/>
              </w:rPr>
              <w:t>单位</w:t>
            </w:r>
          </w:p>
        </w:tc>
        <w:tc>
          <w:tcPr>
            <w:tcW w:w="1096" w:type="dxa"/>
            <w:shd w:val="clear" w:color="auto" w:fill="auto"/>
            <w:vAlign w:val="center"/>
          </w:tcPr>
          <w:p>
            <w:pPr>
              <w:ind w:left="-110" w:leftChars="-50" w:right="-110" w:rightChars="-50"/>
              <w:contextualSpacing/>
              <w:jc w:val="center"/>
              <w:rPr>
                <w:rFonts w:hint="eastAsia" w:eastAsia="仿宋_GB2312"/>
                <w:color w:val="auto"/>
                <w:sz w:val="21"/>
                <w:szCs w:val="21"/>
                <w:lang w:eastAsia="zh-CN"/>
              </w:rPr>
            </w:pPr>
            <w:r>
              <w:rPr>
                <w:rFonts w:hint="eastAsia" w:eastAsia="仿宋_GB2312"/>
                <w:color w:val="auto"/>
                <w:sz w:val="21"/>
                <w:szCs w:val="21"/>
                <w:lang w:eastAsia="zh-CN"/>
              </w:rPr>
              <w:t>防冲铺盖</w:t>
            </w:r>
          </w:p>
        </w:tc>
        <w:tc>
          <w:tcPr>
            <w:tcW w:w="784" w:type="dxa"/>
            <w:shd w:val="clear" w:color="auto" w:fill="auto"/>
            <w:vAlign w:val="center"/>
          </w:tcPr>
          <w:p>
            <w:pPr>
              <w:ind w:left="-110" w:leftChars="-50" w:right="-110" w:rightChars="-50"/>
              <w:contextualSpacing/>
              <w:jc w:val="center"/>
              <w:rPr>
                <w:rFonts w:hint="eastAsia" w:eastAsia="仿宋_GB2312"/>
                <w:color w:val="auto"/>
                <w:sz w:val="21"/>
                <w:szCs w:val="21"/>
                <w:lang w:eastAsia="zh-CN"/>
              </w:rPr>
            </w:pPr>
            <w:r>
              <w:rPr>
                <w:rFonts w:hint="eastAsia" w:eastAsia="仿宋_GB2312"/>
                <w:color w:val="auto"/>
                <w:sz w:val="21"/>
                <w:szCs w:val="21"/>
                <w:lang w:eastAsia="zh-CN"/>
              </w:rPr>
              <w:t>绿化</w:t>
            </w:r>
          </w:p>
        </w:tc>
        <w:tc>
          <w:tcPr>
            <w:tcW w:w="1466" w:type="dxa"/>
            <w:shd w:val="clear" w:color="auto" w:fill="auto"/>
            <w:vAlign w:val="center"/>
          </w:tcPr>
          <w:p>
            <w:pPr>
              <w:widowControl/>
              <w:contextualSpacing/>
              <w:jc w:val="center"/>
              <w:rPr>
                <w:rFonts w:hint="eastAsia" w:eastAsia="仿宋_GB2312"/>
                <w:color w:val="auto"/>
                <w:sz w:val="21"/>
                <w:szCs w:val="21"/>
                <w:lang w:eastAsia="zh-CN"/>
              </w:rPr>
            </w:pPr>
            <w:r>
              <w:rPr>
                <w:rFonts w:hint="eastAsia" w:eastAsia="仿宋_GB2312"/>
                <w:color w:val="auto"/>
                <w:sz w:val="21"/>
                <w:szCs w:val="21"/>
                <w:lang w:eastAsia="zh-CN"/>
              </w:rPr>
              <w:t>混凝土硬化</w:t>
            </w:r>
          </w:p>
        </w:tc>
        <w:tc>
          <w:tcPr>
            <w:tcW w:w="795" w:type="dxa"/>
            <w:shd w:val="clear" w:color="auto" w:fill="auto"/>
            <w:vAlign w:val="center"/>
          </w:tcPr>
          <w:p>
            <w:pPr>
              <w:widowControl/>
              <w:contextualSpacing/>
              <w:jc w:val="center"/>
              <w:rPr>
                <w:rFonts w:hint="eastAsia" w:eastAsia="仿宋_GB2312"/>
                <w:color w:val="auto"/>
                <w:sz w:val="21"/>
                <w:szCs w:val="21"/>
                <w:lang w:eastAsia="zh-CN"/>
              </w:rPr>
            </w:pPr>
            <w:r>
              <w:rPr>
                <w:rFonts w:hint="eastAsia" w:eastAsia="仿宋_GB2312"/>
                <w:color w:val="auto"/>
                <w:sz w:val="21"/>
                <w:szCs w:val="21"/>
                <w:lang w:eastAsia="zh-CN"/>
              </w:rPr>
              <w:t>挡墙</w:t>
            </w:r>
          </w:p>
        </w:tc>
        <w:tc>
          <w:tcPr>
            <w:tcW w:w="1682" w:type="dxa"/>
            <w:shd w:val="clear" w:color="auto" w:fill="auto"/>
            <w:vAlign w:val="center"/>
          </w:tcPr>
          <w:p>
            <w:pPr>
              <w:widowControl/>
              <w:contextualSpacing/>
              <w:jc w:val="center"/>
              <w:rPr>
                <w:rFonts w:hint="eastAsia" w:eastAsia="仿宋_GB2312"/>
                <w:color w:val="auto"/>
                <w:sz w:val="21"/>
                <w:szCs w:val="21"/>
                <w:lang w:eastAsia="zh-CN"/>
              </w:rPr>
            </w:pPr>
            <w:r>
              <w:rPr>
                <w:rFonts w:hint="eastAsia" w:eastAsia="仿宋_GB2312"/>
                <w:color w:val="auto"/>
                <w:sz w:val="21"/>
                <w:szCs w:val="21"/>
                <w:lang w:val="en-US" w:eastAsia="zh-CN"/>
              </w:rPr>
              <w:t>碎石</w:t>
            </w:r>
            <w:r>
              <w:rPr>
                <w:rFonts w:hint="eastAsia" w:eastAsia="仿宋_GB2312"/>
                <w:color w:val="auto"/>
                <w:sz w:val="21"/>
                <w:szCs w:val="21"/>
                <w:lang w:eastAsia="zh-CN"/>
              </w:rPr>
              <w:t>铺面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88" w:type="dxa"/>
            <w:vMerge w:val="continue"/>
            <w:shd w:val="clear" w:color="auto" w:fill="auto"/>
            <w:vAlign w:val="center"/>
          </w:tcPr>
          <w:p>
            <w:pPr>
              <w:widowControl/>
              <w:contextualSpacing/>
              <w:jc w:val="center"/>
              <w:rPr>
                <w:rFonts w:eastAsia="仿宋_GB2312"/>
                <w:color w:val="auto"/>
                <w:sz w:val="21"/>
                <w:szCs w:val="21"/>
              </w:rPr>
            </w:pPr>
          </w:p>
        </w:tc>
        <w:tc>
          <w:tcPr>
            <w:tcW w:w="1588" w:type="dxa"/>
            <w:vMerge w:val="continue"/>
            <w:shd w:val="clear" w:color="auto" w:fill="auto"/>
            <w:vAlign w:val="center"/>
          </w:tcPr>
          <w:p>
            <w:pPr>
              <w:widowControl/>
              <w:contextualSpacing/>
              <w:jc w:val="center"/>
              <w:rPr>
                <w:rFonts w:eastAsia="仿宋_GB2312"/>
                <w:color w:val="auto"/>
                <w:sz w:val="21"/>
                <w:szCs w:val="21"/>
              </w:rPr>
            </w:pPr>
          </w:p>
        </w:tc>
        <w:tc>
          <w:tcPr>
            <w:tcW w:w="709" w:type="dxa"/>
            <w:vMerge w:val="continue"/>
            <w:shd w:val="clear" w:color="auto" w:fill="auto"/>
            <w:vAlign w:val="center"/>
          </w:tcPr>
          <w:p>
            <w:pPr>
              <w:widowControl/>
              <w:contextualSpacing/>
              <w:jc w:val="center"/>
              <w:rPr>
                <w:rFonts w:eastAsia="仿宋_GB2312"/>
                <w:color w:val="auto"/>
                <w:sz w:val="21"/>
                <w:szCs w:val="21"/>
              </w:rPr>
            </w:pPr>
          </w:p>
        </w:tc>
        <w:tc>
          <w:tcPr>
            <w:tcW w:w="1096" w:type="dxa"/>
            <w:shd w:val="clear" w:color="auto" w:fill="auto"/>
            <w:vAlign w:val="center"/>
          </w:tcPr>
          <w:p>
            <w:pPr>
              <w:contextualSpacing/>
              <w:jc w:val="center"/>
              <w:rPr>
                <w:rFonts w:hint="default" w:eastAsia="仿宋_GB2312"/>
                <w:color w:val="auto"/>
                <w:sz w:val="21"/>
                <w:szCs w:val="21"/>
                <w:vertAlign w:val="baseline"/>
                <w:lang w:val="en-US" w:eastAsia="zh-CN"/>
              </w:rPr>
            </w:pPr>
            <w:r>
              <w:rPr>
                <w:rFonts w:hint="eastAsia" w:eastAsia="仿宋_GB2312"/>
                <w:color w:val="auto"/>
                <w:sz w:val="21"/>
                <w:szCs w:val="21"/>
                <w:lang w:val="en-US" w:eastAsia="zh-CN"/>
              </w:rPr>
              <w:t>m</w:t>
            </w:r>
            <w:r>
              <w:rPr>
                <w:rFonts w:hint="eastAsia" w:eastAsia="仿宋_GB2312"/>
                <w:color w:val="auto"/>
                <w:sz w:val="21"/>
                <w:szCs w:val="21"/>
                <w:vertAlign w:val="superscript"/>
                <w:lang w:val="en-US" w:eastAsia="zh-CN"/>
              </w:rPr>
              <w:t>3</w:t>
            </w:r>
          </w:p>
        </w:tc>
        <w:tc>
          <w:tcPr>
            <w:tcW w:w="784" w:type="dxa"/>
            <w:shd w:val="clear" w:color="auto" w:fill="auto"/>
            <w:vAlign w:val="center"/>
          </w:tcPr>
          <w:p>
            <w:pPr>
              <w:contextualSpacing/>
              <w:jc w:val="center"/>
              <w:rPr>
                <w:rFonts w:eastAsia="仿宋_GB2312"/>
                <w:color w:val="auto"/>
                <w:sz w:val="21"/>
                <w:szCs w:val="21"/>
              </w:rPr>
            </w:pPr>
            <w:r>
              <w:rPr>
                <w:rFonts w:hint="eastAsia" w:eastAsia="仿宋_GB2312"/>
                <w:color w:val="auto"/>
                <w:sz w:val="21"/>
                <w:szCs w:val="21"/>
                <w:lang w:val="en-US" w:eastAsia="zh-CN"/>
              </w:rPr>
              <w:t>m</w:t>
            </w:r>
            <w:r>
              <w:rPr>
                <w:rFonts w:hint="eastAsia" w:eastAsia="仿宋_GB2312"/>
                <w:color w:val="auto"/>
                <w:sz w:val="21"/>
                <w:szCs w:val="21"/>
                <w:vertAlign w:val="superscript"/>
                <w:lang w:val="en-US" w:eastAsia="zh-CN"/>
              </w:rPr>
              <w:t>2</w:t>
            </w:r>
          </w:p>
        </w:tc>
        <w:tc>
          <w:tcPr>
            <w:tcW w:w="1466" w:type="dxa"/>
            <w:shd w:val="clear" w:color="auto" w:fill="auto"/>
            <w:vAlign w:val="center"/>
          </w:tcPr>
          <w:p>
            <w:pPr>
              <w:widowControl/>
              <w:contextualSpacing/>
              <w:jc w:val="center"/>
              <w:rPr>
                <w:rFonts w:eastAsia="仿宋_GB2312"/>
                <w:color w:val="auto"/>
                <w:sz w:val="21"/>
                <w:szCs w:val="21"/>
              </w:rPr>
            </w:pPr>
            <w:r>
              <w:rPr>
                <w:rFonts w:eastAsia="仿宋_GB2312"/>
                <w:color w:val="auto"/>
                <w:sz w:val="21"/>
                <w:szCs w:val="21"/>
              </w:rPr>
              <w:t>M</w:t>
            </w:r>
            <w:r>
              <w:rPr>
                <w:rFonts w:hint="eastAsia" w:eastAsia="仿宋_GB2312"/>
                <w:color w:val="auto"/>
                <w:sz w:val="21"/>
                <w:szCs w:val="21"/>
                <w:vertAlign w:val="superscript"/>
                <w:lang w:val="en-US" w:eastAsia="zh-CN"/>
              </w:rPr>
              <w:t>2</w:t>
            </w:r>
          </w:p>
        </w:tc>
        <w:tc>
          <w:tcPr>
            <w:tcW w:w="795" w:type="dxa"/>
            <w:shd w:val="clear" w:color="auto" w:fill="auto"/>
            <w:vAlign w:val="center"/>
          </w:tcPr>
          <w:p>
            <w:pPr>
              <w:widowControl/>
              <w:contextualSpacing/>
              <w:jc w:val="center"/>
              <w:rPr>
                <w:rFonts w:eastAsia="仿宋_GB2312"/>
                <w:color w:val="auto"/>
                <w:sz w:val="21"/>
                <w:szCs w:val="21"/>
              </w:rPr>
            </w:pPr>
            <w:r>
              <w:rPr>
                <w:rFonts w:eastAsia="仿宋_GB2312"/>
                <w:color w:val="auto"/>
                <w:sz w:val="21"/>
                <w:szCs w:val="21"/>
              </w:rPr>
              <w:t>m</w:t>
            </w:r>
          </w:p>
        </w:tc>
        <w:tc>
          <w:tcPr>
            <w:tcW w:w="1682" w:type="dxa"/>
            <w:shd w:val="clear" w:color="auto" w:fill="auto"/>
            <w:vAlign w:val="center"/>
          </w:tcPr>
          <w:p>
            <w:pPr>
              <w:widowControl/>
              <w:contextualSpacing/>
              <w:jc w:val="center"/>
              <w:rPr>
                <w:rFonts w:eastAsia="仿宋_GB2312"/>
                <w:color w:val="auto"/>
                <w:sz w:val="21"/>
                <w:szCs w:val="21"/>
              </w:rPr>
            </w:pPr>
            <w:r>
              <w:rPr>
                <w:rFonts w:eastAsia="仿宋_GB2312"/>
                <w:color w:val="auto"/>
                <w:sz w:val="21"/>
                <w:szCs w:val="21"/>
              </w:rPr>
              <w:t>m</w:t>
            </w:r>
            <w:r>
              <w:rPr>
                <w:rFonts w:eastAsia="仿宋_GB2312"/>
                <w:color w:val="auto"/>
                <w:sz w:val="21"/>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88" w:type="dxa"/>
            <w:vMerge w:val="restart"/>
            <w:shd w:val="clear" w:color="auto" w:fill="auto"/>
            <w:vAlign w:val="center"/>
          </w:tcPr>
          <w:p>
            <w:pPr>
              <w:contextualSpacing/>
              <w:jc w:val="both"/>
              <w:rPr>
                <w:rFonts w:eastAsia="仿宋_GB2312"/>
                <w:color w:val="auto"/>
                <w:sz w:val="21"/>
                <w:szCs w:val="21"/>
              </w:rPr>
            </w:pPr>
            <w:r>
              <w:rPr>
                <w:rFonts w:hint="eastAsia" w:eastAsia="仿宋_GB2312"/>
                <w:color w:val="auto"/>
                <w:sz w:val="21"/>
                <w:szCs w:val="21"/>
                <w:lang w:eastAsia="zh-CN"/>
              </w:rPr>
              <w:t>项目</w:t>
            </w:r>
            <w:r>
              <w:rPr>
                <w:rFonts w:eastAsia="仿宋_GB2312"/>
                <w:color w:val="auto"/>
                <w:sz w:val="21"/>
                <w:szCs w:val="21"/>
              </w:rPr>
              <w:t>区</w:t>
            </w:r>
          </w:p>
        </w:tc>
        <w:tc>
          <w:tcPr>
            <w:tcW w:w="1588" w:type="dxa"/>
            <w:shd w:val="clear" w:color="auto" w:fill="auto"/>
            <w:vAlign w:val="center"/>
          </w:tcPr>
          <w:p>
            <w:pPr>
              <w:ind w:left="-110" w:leftChars="-50" w:right="-110" w:rightChars="-50" w:firstLine="420" w:firstLineChars="200"/>
              <w:contextualSpacing/>
              <w:jc w:val="both"/>
              <w:rPr>
                <w:rFonts w:hint="eastAsia" w:eastAsia="仿宋_GB2312"/>
                <w:color w:val="auto"/>
                <w:sz w:val="21"/>
                <w:szCs w:val="21"/>
                <w:lang w:eastAsia="zh-CN"/>
              </w:rPr>
            </w:pPr>
            <w:r>
              <w:rPr>
                <w:rFonts w:hint="eastAsia" w:eastAsia="仿宋_GB2312"/>
                <w:color w:val="auto"/>
                <w:sz w:val="21"/>
                <w:szCs w:val="21"/>
                <w:lang w:eastAsia="zh-CN"/>
              </w:rPr>
              <w:t>取水枢纽</w:t>
            </w:r>
          </w:p>
        </w:tc>
        <w:tc>
          <w:tcPr>
            <w:tcW w:w="709" w:type="dxa"/>
            <w:shd w:val="clear" w:color="auto" w:fill="auto"/>
            <w:vAlign w:val="center"/>
          </w:tcPr>
          <w:p>
            <w:pPr>
              <w:contextualSpacing/>
              <w:jc w:val="center"/>
              <w:rPr>
                <w:rFonts w:eastAsia="仿宋_GB2312"/>
                <w:color w:val="auto"/>
                <w:sz w:val="21"/>
                <w:szCs w:val="21"/>
              </w:rPr>
            </w:pPr>
            <w:r>
              <w:rPr>
                <w:rFonts w:hint="eastAsia" w:eastAsia="仿宋_GB2312"/>
                <w:color w:val="auto"/>
                <w:sz w:val="21"/>
                <w:szCs w:val="21"/>
                <w:lang w:val="en-US" w:eastAsia="zh-CN"/>
              </w:rPr>
              <w:t>m</w:t>
            </w:r>
            <w:r>
              <w:rPr>
                <w:rFonts w:hint="eastAsia" w:eastAsia="仿宋_GB2312"/>
                <w:color w:val="auto"/>
                <w:sz w:val="21"/>
                <w:szCs w:val="21"/>
                <w:vertAlign w:val="superscript"/>
                <w:lang w:val="en-US" w:eastAsia="zh-CN"/>
              </w:rPr>
              <w:t>2</w:t>
            </w:r>
          </w:p>
        </w:tc>
        <w:tc>
          <w:tcPr>
            <w:tcW w:w="1096" w:type="dxa"/>
            <w:shd w:val="clear" w:color="auto" w:fill="auto"/>
            <w:vAlign w:val="center"/>
          </w:tcPr>
          <w:p>
            <w:pPr>
              <w:widowControl/>
              <w:contextualSpacing/>
              <w:jc w:val="center"/>
              <w:rPr>
                <w:rFonts w:hint="default" w:eastAsia="仿宋_GB2312"/>
                <w:color w:val="auto"/>
                <w:sz w:val="21"/>
                <w:szCs w:val="21"/>
                <w:lang w:val="en-US" w:eastAsia="zh-CN"/>
              </w:rPr>
            </w:pPr>
            <w:r>
              <w:rPr>
                <w:rFonts w:hint="eastAsia" w:eastAsia="仿宋_GB2312"/>
                <w:color w:val="auto"/>
                <w:sz w:val="21"/>
                <w:szCs w:val="21"/>
                <w:lang w:val="en-US" w:eastAsia="zh-CN"/>
              </w:rPr>
              <w:t>210</w:t>
            </w:r>
          </w:p>
        </w:tc>
        <w:tc>
          <w:tcPr>
            <w:tcW w:w="784" w:type="dxa"/>
            <w:shd w:val="clear" w:color="auto" w:fill="auto"/>
            <w:vAlign w:val="center"/>
          </w:tcPr>
          <w:p>
            <w:pPr>
              <w:widowControl/>
              <w:contextualSpacing/>
              <w:jc w:val="center"/>
              <w:rPr>
                <w:rFonts w:hint="default" w:eastAsia="仿宋_GB2312"/>
                <w:color w:val="auto"/>
                <w:sz w:val="21"/>
                <w:szCs w:val="21"/>
                <w:lang w:val="en-US" w:eastAsia="zh-CN"/>
              </w:rPr>
            </w:pPr>
            <w:r>
              <w:rPr>
                <w:rFonts w:hint="eastAsia" w:eastAsia="仿宋_GB2312"/>
                <w:color w:val="auto"/>
                <w:sz w:val="21"/>
                <w:szCs w:val="21"/>
                <w:lang w:val="en-US" w:eastAsia="zh-CN"/>
              </w:rPr>
              <w:t>220</w:t>
            </w:r>
          </w:p>
        </w:tc>
        <w:tc>
          <w:tcPr>
            <w:tcW w:w="1466" w:type="dxa"/>
            <w:shd w:val="clear" w:color="auto" w:fill="auto"/>
            <w:vAlign w:val="center"/>
          </w:tcPr>
          <w:p>
            <w:pPr>
              <w:widowControl/>
              <w:contextualSpacing/>
              <w:jc w:val="center"/>
              <w:rPr>
                <w:rFonts w:eastAsia="仿宋_GB2312"/>
                <w:color w:val="auto"/>
                <w:sz w:val="21"/>
                <w:szCs w:val="21"/>
              </w:rPr>
            </w:pPr>
          </w:p>
        </w:tc>
        <w:tc>
          <w:tcPr>
            <w:tcW w:w="795" w:type="dxa"/>
            <w:shd w:val="clear" w:color="auto" w:fill="auto"/>
            <w:vAlign w:val="center"/>
          </w:tcPr>
          <w:p>
            <w:pPr>
              <w:widowControl/>
              <w:contextualSpacing/>
              <w:jc w:val="center"/>
              <w:rPr>
                <w:rFonts w:eastAsia="仿宋_GB2312"/>
                <w:color w:val="auto"/>
                <w:sz w:val="21"/>
                <w:szCs w:val="21"/>
              </w:rPr>
            </w:pPr>
          </w:p>
        </w:tc>
        <w:tc>
          <w:tcPr>
            <w:tcW w:w="1682" w:type="dxa"/>
            <w:shd w:val="clear" w:color="auto" w:fill="auto"/>
            <w:vAlign w:val="center"/>
          </w:tcPr>
          <w:p>
            <w:pPr>
              <w:widowControl/>
              <w:contextualSpacing/>
              <w:jc w:val="center"/>
              <w:rPr>
                <w:rFonts w:eastAsia="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88" w:type="dxa"/>
            <w:vMerge w:val="continue"/>
            <w:shd w:val="clear" w:color="auto" w:fill="auto"/>
            <w:vAlign w:val="center"/>
          </w:tcPr>
          <w:p>
            <w:pPr>
              <w:widowControl/>
              <w:contextualSpacing/>
              <w:jc w:val="center"/>
              <w:rPr>
                <w:rFonts w:eastAsia="仿宋_GB2312"/>
                <w:color w:val="auto"/>
                <w:sz w:val="21"/>
                <w:szCs w:val="21"/>
              </w:rPr>
            </w:pPr>
          </w:p>
        </w:tc>
        <w:tc>
          <w:tcPr>
            <w:tcW w:w="1588" w:type="dxa"/>
            <w:shd w:val="clear" w:color="auto" w:fill="auto"/>
            <w:vAlign w:val="center"/>
          </w:tcPr>
          <w:p>
            <w:pPr>
              <w:ind w:left="-110" w:leftChars="-50" w:right="-110" w:rightChars="-50"/>
              <w:contextualSpacing/>
              <w:jc w:val="center"/>
              <w:rPr>
                <w:rFonts w:hint="eastAsia" w:eastAsia="仿宋_GB2312"/>
                <w:color w:val="auto"/>
                <w:sz w:val="21"/>
                <w:szCs w:val="21"/>
                <w:lang w:eastAsia="zh-CN"/>
              </w:rPr>
            </w:pPr>
            <w:r>
              <w:rPr>
                <w:rFonts w:hint="eastAsia" w:eastAsia="仿宋_GB2312"/>
                <w:color w:val="auto"/>
                <w:sz w:val="21"/>
                <w:szCs w:val="21"/>
                <w:lang w:eastAsia="zh-CN"/>
              </w:rPr>
              <w:t>引水渠道</w:t>
            </w:r>
          </w:p>
        </w:tc>
        <w:tc>
          <w:tcPr>
            <w:tcW w:w="709" w:type="dxa"/>
            <w:shd w:val="clear" w:color="auto" w:fill="auto"/>
            <w:vAlign w:val="center"/>
          </w:tcPr>
          <w:p>
            <w:pPr>
              <w:contextualSpacing/>
              <w:jc w:val="center"/>
              <w:rPr>
                <w:rFonts w:eastAsia="仿宋_GB2312"/>
                <w:color w:val="auto"/>
                <w:sz w:val="21"/>
                <w:szCs w:val="21"/>
              </w:rPr>
            </w:pPr>
            <w:r>
              <w:rPr>
                <w:rFonts w:hint="eastAsia" w:eastAsia="仿宋_GB2312"/>
                <w:color w:val="auto"/>
                <w:sz w:val="21"/>
                <w:szCs w:val="21"/>
                <w:lang w:val="en-US" w:eastAsia="zh-CN"/>
              </w:rPr>
              <w:t>m</w:t>
            </w:r>
            <w:r>
              <w:rPr>
                <w:rFonts w:hint="eastAsia" w:eastAsia="仿宋_GB2312"/>
                <w:color w:val="auto"/>
                <w:sz w:val="21"/>
                <w:szCs w:val="21"/>
                <w:vertAlign w:val="superscript"/>
                <w:lang w:val="en-US" w:eastAsia="zh-CN"/>
              </w:rPr>
              <w:t>2</w:t>
            </w:r>
          </w:p>
        </w:tc>
        <w:tc>
          <w:tcPr>
            <w:tcW w:w="1096" w:type="dxa"/>
            <w:shd w:val="clear" w:color="auto" w:fill="auto"/>
            <w:vAlign w:val="center"/>
          </w:tcPr>
          <w:p>
            <w:pPr>
              <w:widowControl/>
              <w:contextualSpacing/>
              <w:jc w:val="center"/>
              <w:rPr>
                <w:rFonts w:eastAsia="仿宋_GB2312"/>
                <w:color w:val="auto"/>
                <w:sz w:val="21"/>
                <w:szCs w:val="21"/>
              </w:rPr>
            </w:pPr>
          </w:p>
        </w:tc>
        <w:tc>
          <w:tcPr>
            <w:tcW w:w="784" w:type="dxa"/>
            <w:shd w:val="clear" w:color="auto" w:fill="auto"/>
            <w:vAlign w:val="center"/>
          </w:tcPr>
          <w:p>
            <w:pPr>
              <w:widowControl/>
              <w:contextualSpacing/>
              <w:jc w:val="center"/>
              <w:rPr>
                <w:rFonts w:hint="default" w:eastAsia="仿宋_GB2312"/>
                <w:color w:val="auto"/>
                <w:sz w:val="21"/>
                <w:szCs w:val="21"/>
                <w:lang w:val="en-US" w:eastAsia="zh-CN"/>
              </w:rPr>
            </w:pPr>
            <w:r>
              <w:rPr>
                <w:rFonts w:hint="eastAsia" w:eastAsia="仿宋_GB2312"/>
                <w:color w:val="auto"/>
                <w:sz w:val="21"/>
                <w:szCs w:val="21"/>
                <w:lang w:val="en-US" w:eastAsia="zh-CN"/>
              </w:rPr>
              <w:t>2800</w:t>
            </w:r>
          </w:p>
        </w:tc>
        <w:tc>
          <w:tcPr>
            <w:tcW w:w="1466" w:type="dxa"/>
            <w:shd w:val="clear" w:color="auto" w:fill="auto"/>
            <w:vAlign w:val="center"/>
          </w:tcPr>
          <w:p>
            <w:pPr>
              <w:widowControl/>
              <w:contextualSpacing/>
              <w:jc w:val="center"/>
              <w:rPr>
                <w:rFonts w:eastAsia="仿宋_GB2312"/>
                <w:color w:val="auto"/>
                <w:sz w:val="21"/>
                <w:szCs w:val="21"/>
              </w:rPr>
            </w:pPr>
          </w:p>
        </w:tc>
        <w:tc>
          <w:tcPr>
            <w:tcW w:w="795" w:type="dxa"/>
            <w:shd w:val="clear" w:color="auto" w:fill="auto"/>
            <w:vAlign w:val="center"/>
          </w:tcPr>
          <w:p>
            <w:pPr>
              <w:widowControl/>
              <w:contextualSpacing/>
              <w:jc w:val="center"/>
              <w:rPr>
                <w:rFonts w:eastAsia="仿宋_GB2312"/>
                <w:color w:val="auto"/>
                <w:sz w:val="21"/>
                <w:szCs w:val="21"/>
              </w:rPr>
            </w:pPr>
          </w:p>
        </w:tc>
        <w:tc>
          <w:tcPr>
            <w:tcW w:w="1682" w:type="dxa"/>
            <w:shd w:val="clear" w:color="auto" w:fill="auto"/>
            <w:vAlign w:val="center"/>
          </w:tcPr>
          <w:p>
            <w:pPr>
              <w:widowControl/>
              <w:contextualSpacing/>
              <w:jc w:val="center"/>
              <w:rPr>
                <w:rFonts w:eastAsia="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88" w:type="dxa"/>
            <w:vMerge w:val="continue"/>
            <w:shd w:val="clear" w:color="auto" w:fill="auto"/>
            <w:vAlign w:val="center"/>
          </w:tcPr>
          <w:p>
            <w:pPr>
              <w:contextualSpacing/>
              <w:jc w:val="center"/>
              <w:rPr>
                <w:rFonts w:eastAsia="仿宋_GB2312"/>
                <w:color w:val="auto"/>
                <w:sz w:val="21"/>
                <w:szCs w:val="21"/>
              </w:rPr>
            </w:pPr>
          </w:p>
        </w:tc>
        <w:tc>
          <w:tcPr>
            <w:tcW w:w="1588" w:type="dxa"/>
            <w:shd w:val="clear" w:color="auto" w:fill="auto"/>
            <w:vAlign w:val="center"/>
          </w:tcPr>
          <w:p>
            <w:pPr>
              <w:widowControl/>
              <w:ind w:left="-110" w:leftChars="-50" w:right="-110" w:rightChars="-50" w:firstLine="420" w:firstLineChars="200"/>
              <w:contextualSpacing/>
              <w:jc w:val="both"/>
              <w:rPr>
                <w:rFonts w:hint="eastAsia" w:eastAsia="仿宋_GB2312"/>
                <w:color w:val="auto"/>
                <w:sz w:val="21"/>
                <w:szCs w:val="21"/>
                <w:lang w:eastAsia="zh-CN"/>
              </w:rPr>
            </w:pPr>
            <w:r>
              <w:rPr>
                <w:rFonts w:hint="eastAsia" w:eastAsia="仿宋_GB2312"/>
                <w:color w:val="auto"/>
                <w:sz w:val="21"/>
                <w:szCs w:val="21"/>
                <w:lang w:eastAsia="zh-CN"/>
              </w:rPr>
              <w:t>压力前池</w:t>
            </w:r>
          </w:p>
        </w:tc>
        <w:tc>
          <w:tcPr>
            <w:tcW w:w="709" w:type="dxa"/>
            <w:shd w:val="clear" w:color="auto" w:fill="auto"/>
            <w:vAlign w:val="center"/>
          </w:tcPr>
          <w:p>
            <w:pPr>
              <w:widowControl/>
              <w:contextualSpacing/>
              <w:jc w:val="center"/>
              <w:rPr>
                <w:rFonts w:eastAsia="仿宋_GB2312"/>
                <w:color w:val="auto"/>
                <w:sz w:val="21"/>
                <w:szCs w:val="21"/>
              </w:rPr>
            </w:pPr>
            <w:r>
              <w:rPr>
                <w:rFonts w:hint="eastAsia" w:eastAsia="仿宋_GB2312"/>
                <w:color w:val="auto"/>
                <w:sz w:val="21"/>
                <w:szCs w:val="21"/>
                <w:lang w:val="en-US" w:eastAsia="zh-CN"/>
              </w:rPr>
              <w:t>m</w:t>
            </w:r>
            <w:r>
              <w:rPr>
                <w:rFonts w:hint="eastAsia" w:eastAsia="仿宋_GB2312"/>
                <w:color w:val="auto"/>
                <w:sz w:val="21"/>
                <w:szCs w:val="21"/>
                <w:vertAlign w:val="superscript"/>
                <w:lang w:val="en-US" w:eastAsia="zh-CN"/>
              </w:rPr>
              <w:t>2</w:t>
            </w:r>
          </w:p>
        </w:tc>
        <w:tc>
          <w:tcPr>
            <w:tcW w:w="1096" w:type="dxa"/>
            <w:shd w:val="clear" w:color="auto" w:fill="auto"/>
            <w:vAlign w:val="center"/>
          </w:tcPr>
          <w:p>
            <w:pPr>
              <w:widowControl/>
              <w:contextualSpacing/>
              <w:jc w:val="center"/>
              <w:rPr>
                <w:rFonts w:eastAsia="仿宋_GB2312"/>
                <w:color w:val="auto"/>
                <w:sz w:val="21"/>
                <w:szCs w:val="21"/>
              </w:rPr>
            </w:pPr>
          </w:p>
        </w:tc>
        <w:tc>
          <w:tcPr>
            <w:tcW w:w="784" w:type="dxa"/>
            <w:shd w:val="clear" w:color="auto" w:fill="auto"/>
            <w:vAlign w:val="center"/>
          </w:tcPr>
          <w:p>
            <w:pPr>
              <w:widowControl/>
              <w:contextualSpacing/>
              <w:jc w:val="center"/>
              <w:rPr>
                <w:rFonts w:hint="default" w:eastAsia="仿宋_GB2312"/>
                <w:color w:val="auto"/>
                <w:sz w:val="21"/>
                <w:szCs w:val="21"/>
                <w:lang w:val="en-US" w:eastAsia="zh-CN"/>
              </w:rPr>
            </w:pPr>
            <w:r>
              <w:rPr>
                <w:rFonts w:hint="eastAsia" w:eastAsia="仿宋_GB2312"/>
                <w:color w:val="auto"/>
                <w:sz w:val="21"/>
                <w:szCs w:val="21"/>
                <w:lang w:val="en-US" w:eastAsia="zh-CN"/>
              </w:rPr>
              <w:t>1180</w:t>
            </w:r>
          </w:p>
        </w:tc>
        <w:tc>
          <w:tcPr>
            <w:tcW w:w="1466" w:type="dxa"/>
            <w:shd w:val="clear" w:color="auto" w:fill="auto"/>
            <w:vAlign w:val="center"/>
          </w:tcPr>
          <w:p>
            <w:pPr>
              <w:widowControl/>
              <w:contextualSpacing/>
              <w:jc w:val="center"/>
              <w:rPr>
                <w:rFonts w:eastAsia="仿宋_GB2312"/>
                <w:color w:val="auto"/>
                <w:sz w:val="21"/>
                <w:szCs w:val="21"/>
              </w:rPr>
            </w:pPr>
          </w:p>
        </w:tc>
        <w:tc>
          <w:tcPr>
            <w:tcW w:w="795" w:type="dxa"/>
            <w:shd w:val="clear" w:color="auto" w:fill="auto"/>
            <w:vAlign w:val="center"/>
          </w:tcPr>
          <w:p>
            <w:pPr>
              <w:widowControl/>
              <w:contextualSpacing/>
              <w:jc w:val="center"/>
              <w:rPr>
                <w:rFonts w:eastAsia="仿宋_GB2312"/>
                <w:color w:val="auto"/>
                <w:sz w:val="21"/>
                <w:szCs w:val="21"/>
              </w:rPr>
            </w:pPr>
          </w:p>
        </w:tc>
        <w:tc>
          <w:tcPr>
            <w:tcW w:w="1682" w:type="dxa"/>
            <w:shd w:val="clear" w:color="auto" w:fill="auto"/>
            <w:vAlign w:val="center"/>
          </w:tcPr>
          <w:p>
            <w:pPr>
              <w:widowControl/>
              <w:contextualSpacing/>
              <w:jc w:val="center"/>
              <w:rPr>
                <w:rFonts w:eastAsia="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88" w:type="dxa"/>
            <w:vMerge w:val="continue"/>
            <w:shd w:val="clear" w:color="auto" w:fill="auto"/>
            <w:vAlign w:val="center"/>
          </w:tcPr>
          <w:p>
            <w:pPr>
              <w:contextualSpacing/>
              <w:jc w:val="center"/>
              <w:rPr>
                <w:rFonts w:eastAsia="仿宋_GB2312"/>
                <w:color w:val="auto"/>
                <w:sz w:val="21"/>
                <w:szCs w:val="21"/>
              </w:rPr>
            </w:pPr>
          </w:p>
        </w:tc>
        <w:tc>
          <w:tcPr>
            <w:tcW w:w="1588" w:type="dxa"/>
            <w:shd w:val="clear" w:color="auto" w:fill="auto"/>
            <w:vAlign w:val="center"/>
          </w:tcPr>
          <w:p>
            <w:pPr>
              <w:widowControl/>
              <w:ind w:left="-110" w:leftChars="-50" w:right="-110" w:rightChars="-50"/>
              <w:contextualSpacing/>
              <w:jc w:val="center"/>
              <w:rPr>
                <w:rFonts w:hint="default" w:eastAsia="仿宋_GB2312"/>
                <w:color w:val="auto"/>
                <w:sz w:val="21"/>
                <w:szCs w:val="21"/>
                <w:lang w:val="en-US" w:eastAsia="zh-CN"/>
              </w:rPr>
            </w:pPr>
            <w:r>
              <w:rPr>
                <w:rFonts w:hint="eastAsia" w:eastAsia="仿宋_GB2312"/>
                <w:color w:val="auto"/>
                <w:sz w:val="21"/>
                <w:szCs w:val="21"/>
                <w:lang w:val="en-US" w:eastAsia="zh-CN"/>
              </w:rPr>
              <w:t>压力钢管</w:t>
            </w:r>
          </w:p>
        </w:tc>
        <w:tc>
          <w:tcPr>
            <w:tcW w:w="709" w:type="dxa"/>
            <w:shd w:val="clear" w:color="auto" w:fill="auto"/>
            <w:vAlign w:val="center"/>
          </w:tcPr>
          <w:p>
            <w:pPr>
              <w:widowControl/>
              <w:contextualSpacing/>
              <w:jc w:val="center"/>
              <w:rPr>
                <w:rFonts w:eastAsia="仿宋_GB2312"/>
                <w:color w:val="auto"/>
                <w:sz w:val="21"/>
                <w:szCs w:val="21"/>
              </w:rPr>
            </w:pPr>
            <w:r>
              <w:rPr>
                <w:rFonts w:hint="eastAsia" w:eastAsia="仿宋_GB2312"/>
                <w:color w:val="auto"/>
                <w:sz w:val="21"/>
                <w:szCs w:val="21"/>
                <w:lang w:val="en-US" w:eastAsia="zh-CN"/>
              </w:rPr>
              <w:t>m</w:t>
            </w:r>
            <w:r>
              <w:rPr>
                <w:rFonts w:hint="eastAsia" w:eastAsia="仿宋_GB2312"/>
                <w:color w:val="auto"/>
                <w:sz w:val="21"/>
                <w:szCs w:val="21"/>
                <w:vertAlign w:val="superscript"/>
                <w:lang w:val="en-US" w:eastAsia="zh-CN"/>
              </w:rPr>
              <w:t>2</w:t>
            </w:r>
          </w:p>
        </w:tc>
        <w:tc>
          <w:tcPr>
            <w:tcW w:w="1096" w:type="dxa"/>
            <w:shd w:val="clear" w:color="auto" w:fill="auto"/>
            <w:vAlign w:val="center"/>
          </w:tcPr>
          <w:p>
            <w:pPr>
              <w:widowControl/>
              <w:contextualSpacing/>
              <w:jc w:val="center"/>
              <w:rPr>
                <w:rFonts w:eastAsia="仿宋_GB2312"/>
                <w:color w:val="auto"/>
                <w:sz w:val="21"/>
                <w:szCs w:val="21"/>
              </w:rPr>
            </w:pPr>
          </w:p>
        </w:tc>
        <w:tc>
          <w:tcPr>
            <w:tcW w:w="784" w:type="dxa"/>
            <w:shd w:val="clear" w:color="auto" w:fill="auto"/>
            <w:vAlign w:val="center"/>
          </w:tcPr>
          <w:p>
            <w:pPr>
              <w:widowControl/>
              <w:contextualSpacing/>
              <w:jc w:val="center"/>
              <w:rPr>
                <w:rFonts w:hint="default" w:eastAsia="仿宋_GB2312"/>
                <w:color w:val="auto"/>
                <w:sz w:val="21"/>
                <w:szCs w:val="21"/>
                <w:lang w:val="en-US" w:eastAsia="zh-CN"/>
              </w:rPr>
            </w:pPr>
            <w:r>
              <w:rPr>
                <w:rFonts w:hint="eastAsia" w:eastAsia="仿宋_GB2312"/>
                <w:color w:val="auto"/>
                <w:sz w:val="21"/>
                <w:szCs w:val="21"/>
                <w:lang w:val="en-US" w:eastAsia="zh-CN"/>
              </w:rPr>
              <w:t>180</w:t>
            </w:r>
          </w:p>
        </w:tc>
        <w:tc>
          <w:tcPr>
            <w:tcW w:w="1466" w:type="dxa"/>
            <w:shd w:val="clear" w:color="auto" w:fill="auto"/>
            <w:vAlign w:val="center"/>
          </w:tcPr>
          <w:p>
            <w:pPr>
              <w:widowControl/>
              <w:contextualSpacing/>
              <w:jc w:val="center"/>
              <w:rPr>
                <w:rFonts w:hint="default" w:eastAsia="仿宋_GB2312"/>
                <w:color w:val="auto"/>
                <w:sz w:val="21"/>
                <w:szCs w:val="21"/>
                <w:lang w:val="en-US" w:eastAsia="zh-CN"/>
              </w:rPr>
            </w:pPr>
            <w:r>
              <w:rPr>
                <w:rFonts w:hint="eastAsia" w:eastAsia="仿宋_GB2312"/>
                <w:color w:val="auto"/>
                <w:sz w:val="21"/>
                <w:szCs w:val="21"/>
                <w:lang w:val="en-US" w:eastAsia="zh-CN"/>
              </w:rPr>
              <w:t>360</w:t>
            </w:r>
          </w:p>
        </w:tc>
        <w:tc>
          <w:tcPr>
            <w:tcW w:w="795" w:type="dxa"/>
            <w:shd w:val="clear" w:color="auto" w:fill="auto"/>
            <w:vAlign w:val="center"/>
          </w:tcPr>
          <w:p>
            <w:pPr>
              <w:widowControl/>
              <w:contextualSpacing/>
              <w:jc w:val="center"/>
              <w:rPr>
                <w:rFonts w:hint="default" w:eastAsia="仿宋_GB2312"/>
                <w:color w:val="auto"/>
                <w:sz w:val="21"/>
                <w:szCs w:val="21"/>
                <w:lang w:val="en-US" w:eastAsia="zh-CN"/>
              </w:rPr>
            </w:pPr>
            <w:r>
              <w:rPr>
                <w:rFonts w:hint="eastAsia" w:eastAsia="仿宋_GB2312"/>
                <w:color w:val="auto"/>
                <w:sz w:val="21"/>
                <w:szCs w:val="21"/>
                <w:lang w:val="en-US" w:eastAsia="zh-CN"/>
              </w:rPr>
              <w:t>28.5</w:t>
            </w:r>
          </w:p>
        </w:tc>
        <w:tc>
          <w:tcPr>
            <w:tcW w:w="1682" w:type="dxa"/>
            <w:shd w:val="clear" w:color="auto" w:fill="auto"/>
            <w:vAlign w:val="center"/>
          </w:tcPr>
          <w:p>
            <w:pPr>
              <w:widowControl/>
              <w:contextualSpacing/>
              <w:jc w:val="center"/>
              <w:rPr>
                <w:rFonts w:eastAsia="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88" w:type="dxa"/>
            <w:vMerge w:val="continue"/>
            <w:shd w:val="clear" w:color="auto" w:fill="auto"/>
            <w:vAlign w:val="center"/>
          </w:tcPr>
          <w:p>
            <w:pPr>
              <w:contextualSpacing/>
              <w:jc w:val="center"/>
              <w:rPr>
                <w:rFonts w:eastAsia="仿宋_GB2312"/>
                <w:color w:val="auto"/>
                <w:sz w:val="21"/>
                <w:szCs w:val="21"/>
              </w:rPr>
            </w:pPr>
          </w:p>
        </w:tc>
        <w:tc>
          <w:tcPr>
            <w:tcW w:w="1588" w:type="dxa"/>
            <w:shd w:val="clear" w:color="auto" w:fill="auto"/>
            <w:vAlign w:val="center"/>
          </w:tcPr>
          <w:p>
            <w:pPr>
              <w:widowControl/>
              <w:ind w:left="-110" w:leftChars="-50" w:right="-110" w:rightChars="-50"/>
              <w:contextualSpacing/>
              <w:jc w:val="center"/>
              <w:rPr>
                <w:rFonts w:hint="eastAsia" w:eastAsia="仿宋_GB2312"/>
                <w:color w:val="auto"/>
                <w:sz w:val="21"/>
                <w:szCs w:val="21"/>
                <w:lang w:eastAsia="zh-CN"/>
              </w:rPr>
            </w:pPr>
            <w:r>
              <w:rPr>
                <w:rFonts w:hint="eastAsia" w:eastAsia="仿宋_GB2312"/>
                <w:color w:val="auto"/>
                <w:sz w:val="21"/>
                <w:szCs w:val="21"/>
                <w:lang w:eastAsia="zh-CN"/>
              </w:rPr>
              <w:t>厂区</w:t>
            </w:r>
          </w:p>
        </w:tc>
        <w:tc>
          <w:tcPr>
            <w:tcW w:w="709" w:type="dxa"/>
            <w:shd w:val="clear" w:color="auto" w:fill="auto"/>
            <w:vAlign w:val="center"/>
          </w:tcPr>
          <w:p>
            <w:pPr>
              <w:widowControl/>
              <w:contextualSpacing/>
              <w:jc w:val="center"/>
              <w:rPr>
                <w:rFonts w:eastAsia="仿宋_GB2312"/>
                <w:color w:val="auto"/>
                <w:sz w:val="21"/>
                <w:szCs w:val="21"/>
              </w:rPr>
            </w:pPr>
            <w:r>
              <w:rPr>
                <w:rFonts w:hint="eastAsia" w:eastAsia="仿宋_GB2312"/>
                <w:color w:val="auto"/>
                <w:sz w:val="21"/>
                <w:szCs w:val="21"/>
                <w:lang w:val="en-US" w:eastAsia="zh-CN"/>
              </w:rPr>
              <w:t>m</w:t>
            </w:r>
            <w:r>
              <w:rPr>
                <w:rFonts w:hint="eastAsia" w:eastAsia="仿宋_GB2312"/>
                <w:color w:val="auto"/>
                <w:sz w:val="21"/>
                <w:szCs w:val="21"/>
                <w:vertAlign w:val="superscript"/>
                <w:lang w:val="en-US" w:eastAsia="zh-CN"/>
              </w:rPr>
              <w:t>2</w:t>
            </w:r>
          </w:p>
        </w:tc>
        <w:tc>
          <w:tcPr>
            <w:tcW w:w="1096" w:type="dxa"/>
            <w:shd w:val="clear" w:color="auto" w:fill="auto"/>
            <w:vAlign w:val="center"/>
          </w:tcPr>
          <w:p>
            <w:pPr>
              <w:widowControl/>
              <w:contextualSpacing/>
              <w:jc w:val="center"/>
              <w:rPr>
                <w:rFonts w:eastAsia="仿宋_GB2312"/>
                <w:color w:val="auto"/>
                <w:sz w:val="21"/>
                <w:szCs w:val="21"/>
              </w:rPr>
            </w:pPr>
          </w:p>
        </w:tc>
        <w:tc>
          <w:tcPr>
            <w:tcW w:w="784" w:type="dxa"/>
            <w:shd w:val="clear" w:color="auto" w:fill="auto"/>
            <w:vAlign w:val="center"/>
          </w:tcPr>
          <w:p>
            <w:pPr>
              <w:widowControl/>
              <w:contextualSpacing/>
              <w:jc w:val="center"/>
              <w:rPr>
                <w:rFonts w:eastAsia="仿宋_GB2312"/>
                <w:color w:val="auto"/>
                <w:sz w:val="21"/>
                <w:szCs w:val="21"/>
              </w:rPr>
            </w:pPr>
          </w:p>
        </w:tc>
        <w:tc>
          <w:tcPr>
            <w:tcW w:w="1466" w:type="dxa"/>
            <w:shd w:val="clear" w:color="auto" w:fill="auto"/>
            <w:vAlign w:val="center"/>
          </w:tcPr>
          <w:p>
            <w:pPr>
              <w:widowControl/>
              <w:contextualSpacing/>
              <w:jc w:val="center"/>
              <w:rPr>
                <w:rFonts w:eastAsia="仿宋_GB2312"/>
                <w:color w:val="auto"/>
                <w:sz w:val="21"/>
                <w:szCs w:val="21"/>
              </w:rPr>
            </w:pPr>
          </w:p>
        </w:tc>
        <w:tc>
          <w:tcPr>
            <w:tcW w:w="795" w:type="dxa"/>
            <w:shd w:val="clear" w:color="auto" w:fill="auto"/>
            <w:vAlign w:val="center"/>
          </w:tcPr>
          <w:p>
            <w:pPr>
              <w:widowControl/>
              <w:contextualSpacing/>
              <w:jc w:val="center"/>
              <w:rPr>
                <w:rFonts w:eastAsia="仿宋_GB2312"/>
                <w:color w:val="auto"/>
                <w:sz w:val="21"/>
                <w:szCs w:val="21"/>
              </w:rPr>
            </w:pPr>
          </w:p>
        </w:tc>
        <w:tc>
          <w:tcPr>
            <w:tcW w:w="1682" w:type="dxa"/>
            <w:shd w:val="clear" w:color="auto" w:fill="auto"/>
            <w:vAlign w:val="center"/>
          </w:tcPr>
          <w:p>
            <w:pPr>
              <w:widowControl/>
              <w:contextualSpacing/>
              <w:jc w:val="center"/>
              <w:rPr>
                <w:rFonts w:hint="default" w:eastAsia="仿宋_GB2312"/>
                <w:color w:val="auto"/>
                <w:sz w:val="21"/>
                <w:szCs w:val="21"/>
                <w:lang w:val="en-US" w:eastAsia="zh-CN"/>
              </w:rPr>
            </w:pPr>
            <w:r>
              <w:rPr>
                <w:rFonts w:hint="eastAsia" w:eastAsia="仿宋_GB2312"/>
                <w:color w:val="auto"/>
                <w:sz w:val="21"/>
                <w:szCs w:val="21"/>
                <w:lang w:val="en-US" w:eastAsia="zh-CN"/>
              </w:rPr>
              <w:t>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88" w:type="dxa"/>
            <w:vMerge w:val="continue"/>
            <w:shd w:val="clear" w:color="auto" w:fill="auto"/>
            <w:vAlign w:val="center"/>
          </w:tcPr>
          <w:p>
            <w:pPr>
              <w:contextualSpacing/>
              <w:jc w:val="center"/>
              <w:rPr>
                <w:rFonts w:eastAsia="仿宋_GB2312"/>
                <w:color w:val="auto"/>
                <w:sz w:val="21"/>
                <w:szCs w:val="21"/>
              </w:rPr>
            </w:pPr>
          </w:p>
        </w:tc>
        <w:tc>
          <w:tcPr>
            <w:tcW w:w="1588" w:type="dxa"/>
            <w:shd w:val="clear" w:color="auto" w:fill="auto"/>
            <w:vAlign w:val="center"/>
          </w:tcPr>
          <w:p>
            <w:pPr>
              <w:widowControl/>
              <w:ind w:left="-110" w:leftChars="-50" w:right="-110" w:rightChars="-50"/>
              <w:contextualSpacing/>
              <w:jc w:val="center"/>
              <w:rPr>
                <w:rFonts w:hint="default" w:eastAsia="仿宋_GB2312"/>
                <w:color w:val="auto"/>
                <w:sz w:val="21"/>
                <w:szCs w:val="21"/>
                <w:lang w:val="en-US" w:eastAsia="zh-CN"/>
              </w:rPr>
            </w:pPr>
            <w:r>
              <w:rPr>
                <w:rFonts w:hint="eastAsia" w:eastAsia="仿宋_GB2312"/>
                <w:color w:val="auto"/>
                <w:sz w:val="21"/>
                <w:szCs w:val="21"/>
                <w:lang w:val="en-US" w:eastAsia="zh-CN"/>
              </w:rPr>
              <w:t>1#弃渣场</w:t>
            </w:r>
          </w:p>
        </w:tc>
        <w:tc>
          <w:tcPr>
            <w:tcW w:w="709" w:type="dxa"/>
            <w:shd w:val="clear" w:color="auto" w:fill="auto"/>
            <w:vAlign w:val="center"/>
          </w:tcPr>
          <w:p>
            <w:pPr>
              <w:widowControl/>
              <w:contextualSpacing/>
              <w:jc w:val="center"/>
              <w:rPr>
                <w:rFonts w:eastAsia="仿宋_GB2312"/>
                <w:color w:val="auto"/>
                <w:sz w:val="21"/>
                <w:szCs w:val="21"/>
              </w:rPr>
            </w:pPr>
            <w:r>
              <w:rPr>
                <w:rFonts w:hint="eastAsia" w:eastAsia="仿宋_GB2312"/>
                <w:color w:val="auto"/>
                <w:sz w:val="21"/>
                <w:szCs w:val="21"/>
                <w:lang w:val="en-US" w:eastAsia="zh-CN"/>
              </w:rPr>
              <w:t>m</w:t>
            </w:r>
            <w:r>
              <w:rPr>
                <w:rFonts w:hint="eastAsia" w:eastAsia="仿宋_GB2312"/>
                <w:color w:val="auto"/>
                <w:sz w:val="21"/>
                <w:szCs w:val="21"/>
                <w:vertAlign w:val="superscript"/>
                <w:lang w:val="en-US" w:eastAsia="zh-CN"/>
              </w:rPr>
              <w:t>2</w:t>
            </w:r>
          </w:p>
        </w:tc>
        <w:tc>
          <w:tcPr>
            <w:tcW w:w="1096" w:type="dxa"/>
            <w:shd w:val="clear" w:color="auto" w:fill="auto"/>
            <w:vAlign w:val="center"/>
          </w:tcPr>
          <w:p>
            <w:pPr>
              <w:widowControl/>
              <w:contextualSpacing/>
              <w:jc w:val="center"/>
              <w:rPr>
                <w:rFonts w:eastAsia="仿宋_GB2312"/>
                <w:color w:val="auto"/>
                <w:sz w:val="21"/>
                <w:szCs w:val="21"/>
              </w:rPr>
            </w:pPr>
          </w:p>
        </w:tc>
        <w:tc>
          <w:tcPr>
            <w:tcW w:w="784" w:type="dxa"/>
            <w:shd w:val="clear" w:color="auto" w:fill="auto"/>
            <w:vAlign w:val="center"/>
          </w:tcPr>
          <w:p>
            <w:pPr>
              <w:widowControl/>
              <w:contextualSpacing/>
              <w:jc w:val="center"/>
              <w:rPr>
                <w:rFonts w:hint="default" w:eastAsia="仿宋_GB2312"/>
                <w:color w:val="auto"/>
                <w:sz w:val="21"/>
                <w:szCs w:val="21"/>
                <w:lang w:val="en-US" w:eastAsia="zh-CN"/>
              </w:rPr>
            </w:pPr>
            <w:r>
              <w:rPr>
                <w:rFonts w:hint="eastAsia" w:eastAsia="仿宋_GB2312"/>
                <w:color w:val="auto"/>
                <w:sz w:val="21"/>
                <w:szCs w:val="21"/>
                <w:lang w:val="en-US" w:eastAsia="zh-CN"/>
              </w:rPr>
              <w:t>980</w:t>
            </w:r>
          </w:p>
        </w:tc>
        <w:tc>
          <w:tcPr>
            <w:tcW w:w="1466" w:type="dxa"/>
            <w:shd w:val="clear" w:color="auto" w:fill="auto"/>
            <w:vAlign w:val="center"/>
          </w:tcPr>
          <w:p>
            <w:pPr>
              <w:widowControl/>
              <w:contextualSpacing/>
              <w:jc w:val="center"/>
              <w:rPr>
                <w:rFonts w:eastAsia="仿宋_GB2312"/>
                <w:color w:val="auto"/>
                <w:sz w:val="21"/>
                <w:szCs w:val="21"/>
              </w:rPr>
            </w:pPr>
          </w:p>
        </w:tc>
        <w:tc>
          <w:tcPr>
            <w:tcW w:w="795" w:type="dxa"/>
            <w:shd w:val="clear" w:color="auto" w:fill="auto"/>
            <w:vAlign w:val="center"/>
          </w:tcPr>
          <w:p>
            <w:pPr>
              <w:widowControl/>
              <w:contextualSpacing/>
              <w:jc w:val="center"/>
              <w:rPr>
                <w:rFonts w:hint="default" w:eastAsia="仿宋_GB2312"/>
                <w:color w:val="auto"/>
                <w:sz w:val="21"/>
                <w:szCs w:val="21"/>
                <w:lang w:val="en-US" w:eastAsia="zh-CN"/>
              </w:rPr>
            </w:pPr>
            <w:r>
              <w:rPr>
                <w:rFonts w:hint="eastAsia" w:eastAsia="仿宋_GB2312"/>
                <w:color w:val="auto"/>
                <w:sz w:val="21"/>
                <w:szCs w:val="21"/>
                <w:lang w:val="en-US" w:eastAsia="zh-CN"/>
              </w:rPr>
              <w:t>145</w:t>
            </w:r>
          </w:p>
        </w:tc>
        <w:tc>
          <w:tcPr>
            <w:tcW w:w="1682" w:type="dxa"/>
            <w:shd w:val="clear" w:color="auto" w:fill="auto"/>
            <w:vAlign w:val="center"/>
          </w:tcPr>
          <w:p>
            <w:pPr>
              <w:widowControl/>
              <w:contextualSpacing/>
              <w:jc w:val="center"/>
              <w:rPr>
                <w:rFonts w:eastAsia="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88" w:type="dxa"/>
            <w:vMerge w:val="continue"/>
            <w:shd w:val="clear" w:color="auto" w:fill="auto"/>
            <w:vAlign w:val="center"/>
          </w:tcPr>
          <w:p>
            <w:pPr>
              <w:contextualSpacing/>
              <w:jc w:val="center"/>
              <w:rPr>
                <w:rFonts w:eastAsia="仿宋_GB2312"/>
                <w:color w:val="auto"/>
                <w:sz w:val="21"/>
                <w:szCs w:val="21"/>
              </w:rPr>
            </w:pPr>
          </w:p>
        </w:tc>
        <w:tc>
          <w:tcPr>
            <w:tcW w:w="1588" w:type="dxa"/>
            <w:shd w:val="clear" w:color="auto" w:fill="auto"/>
            <w:vAlign w:val="center"/>
          </w:tcPr>
          <w:p>
            <w:pPr>
              <w:widowControl/>
              <w:ind w:left="-110" w:leftChars="-50" w:right="-110" w:rightChars="-50"/>
              <w:contextualSpacing/>
              <w:jc w:val="center"/>
              <w:rPr>
                <w:rFonts w:hint="default" w:eastAsia="仿宋_GB2312"/>
                <w:color w:val="auto"/>
                <w:sz w:val="21"/>
                <w:szCs w:val="21"/>
                <w:lang w:val="en-US" w:eastAsia="zh-CN"/>
              </w:rPr>
            </w:pPr>
            <w:r>
              <w:rPr>
                <w:rFonts w:hint="eastAsia" w:eastAsia="仿宋_GB2312"/>
                <w:color w:val="auto"/>
                <w:sz w:val="21"/>
                <w:szCs w:val="21"/>
                <w:lang w:val="en-US" w:eastAsia="zh-CN"/>
              </w:rPr>
              <w:t>2#弃渣场</w:t>
            </w:r>
          </w:p>
        </w:tc>
        <w:tc>
          <w:tcPr>
            <w:tcW w:w="709" w:type="dxa"/>
            <w:shd w:val="clear" w:color="auto" w:fill="auto"/>
            <w:vAlign w:val="center"/>
          </w:tcPr>
          <w:p>
            <w:pPr>
              <w:widowControl/>
              <w:contextualSpacing/>
              <w:jc w:val="center"/>
              <w:rPr>
                <w:rFonts w:eastAsia="仿宋_GB2312"/>
                <w:color w:val="auto"/>
                <w:sz w:val="21"/>
                <w:szCs w:val="21"/>
              </w:rPr>
            </w:pPr>
            <w:r>
              <w:rPr>
                <w:rFonts w:hint="eastAsia" w:eastAsia="仿宋_GB2312"/>
                <w:color w:val="auto"/>
                <w:sz w:val="21"/>
                <w:szCs w:val="21"/>
                <w:lang w:val="en-US" w:eastAsia="zh-CN"/>
              </w:rPr>
              <w:t>m</w:t>
            </w:r>
            <w:r>
              <w:rPr>
                <w:rFonts w:hint="eastAsia" w:eastAsia="仿宋_GB2312"/>
                <w:color w:val="auto"/>
                <w:sz w:val="21"/>
                <w:szCs w:val="21"/>
                <w:vertAlign w:val="superscript"/>
                <w:lang w:val="en-US" w:eastAsia="zh-CN"/>
              </w:rPr>
              <w:t>2</w:t>
            </w:r>
          </w:p>
        </w:tc>
        <w:tc>
          <w:tcPr>
            <w:tcW w:w="1096" w:type="dxa"/>
            <w:shd w:val="clear" w:color="auto" w:fill="auto"/>
            <w:vAlign w:val="center"/>
          </w:tcPr>
          <w:p>
            <w:pPr>
              <w:widowControl/>
              <w:contextualSpacing/>
              <w:jc w:val="center"/>
              <w:rPr>
                <w:rFonts w:eastAsia="仿宋_GB2312"/>
                <w:color w:val="auto"/>
                <w:sz w:val="21"/>
                <w:szCs w:val="21"/>
              </w:rPr>
            </w:pPr>
          </w:p>
        </w:tc>
        <w:tc>
          <w:tcPr>
            <w:tcW w:w="784" w:type="dxa"/>
            <w:shd w:val="clear" w:color="auto" w:fill="auto"/>
            <w:vAlign w:val="center"/>
          </w:tcPr>
          <w:p>
            <w:pPr>
              <w:widowControl/>
              <w:contextualSpacing/>
              <w:jc w:val="center"/>
              <w:rPr>
                <w:rFonts w:hint="default" w:eastAsia="仿宋_GB2312"/>
                <w:color w:val="auto"/>
                <w:sz w:val="21"/>
                <w:szCs w:val="21"/>
                <w:lang w:val="en-US" w:eastAsia="zh-CN"/>
              </w:rPr>
            </w:pPr>
            <w:r>
              <w:rPr>
                <w:rFonts w:hint="eastAsia" w:eastAsia="仿宋_GB2312"/>
                <w:color w:val="auto"/>
                <w:sz w:val="21"/>
                <w:szCs w:val="21"/>
                <w:lang w:val="en-US" w:eastAsia="zh-CN"/>
              </w:rPr>
              <w:t>1044</w:t>
            </w:r>
          </w:p>
        </w:tc>
        <w:tc>
          <w:tcPr>
            <w:tcW w:w="1466" w:type="dxa"/>
            <w:shd w:val="clear" w:color="auto" w:fill="auto"/>
            <w:vAlign w:val="center"/>
          </w:tcPr>
          <w:p>
            <w:pPr>
              <w:widowControl/>
              <w:contextualSpacing/>
              <w:jc w:val="center"/>
              <w:rPr>
                <w:rFonts w:eastAsia="仿宋_GB2312"/>
                <w:color w:val="auto"/>
                <w:sz w:val="21"/>
                <w:szCs w:val="21"/>
              </w:rPr>
            </w:pPr>
          </w:p>
        </w:tc>
        <w:tc>
          <w:tcPr>
            <w:tcW w:w="795" w:type="dxa"/>
            <w:shd w:val="clear" w:color="auto" w:fill="auto"/>
            <w:vAlign w:val="center"/>
          </w:tcPr>
          <w:p>
            <w:pPr>
              <w:widowControl/>
              <w:contextualSpacing/>
              <w:jc w:val="center"/>
              <w:rPr>
                <w:rFonts w:hint="default" w:eastAsia="仿宋_GB2312"/>
                <w:color w:val="auto"/>
                <w:sz w:val="21"/>
                <w:szCs w:val="21"/>
                <w:lang w:val="en-US" w:eastAsia="zh-CN"/>
              </w:rPr>
            </w:pPr>
            <w:r>
              <w:rPr>
                <w:rFonts w:hint="eastAsia" w:eastAsia="仿宋_GB2312"/>
                <w:color w:val="auto"/>
                <w:sz w:val="21"/>
                <w:szCs w:val="21"/>
                <w:lang w:val="en-US" w:eastAsia="zh-CN"/>
              </w:rPr>
              <w:t>160</w:t>
            </w:r>
          </w:p>
        </w:tc>
        <w:tc>
          <w:tcPr>
            <w:tcW w:w="1682" w:type="dxa"/>
            <w:shd w:val="clear" w:color="auto" w:fill="auto"/>
            <w:vAlign w:val="center"/>
          </w:tcPr>
          <w:p>
            <w:pPr>
              <w:widowControl/>
              <w:contextualSpacing/>
              <w:jc w:val="center"/>
              <w:rPr>
                <w:rFonts w:eastAsia="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376" w:type="dxa"/>
            <w:gridSpan w:val="2"/>
            <w:shd w:val="clear" w:color="auto" w:fill="auto"/>
            <w:vAlign w:val="center"/>
          </w:tcPr>
          <w:p>
            <w:pPr>
              <w:widowControl/>
              <w:contextualSpacing/>
              <w:jc w:val="center"/>
              <w:rPr>
                <w:rFonts w:eastAsia="仿宋_GB2312"/>
                <w:color w:val="auto"/>
                <w:sz w:val="21"/>
                <w:szCs w:val="21"/>
              </w:rPr>
            </w:pPr>
            <w:r>
              <w:rPr>
                <w:rFonts w:eastAsia="仿宋_GB2312"/>
                <w:color w:val="auto"/>
                <w:sz w:val="21"/>
                <w:szCs w:val="21"/>
              </w:rPr>
              <w:t>合计</w:t>
            </w:r>
          </w:p>
        </w:tc>
        <w:tc>
          <w:tcPr>
            <w:tcW w:w="709" w:type="dxa"/>
            <w:shd w:val="clear" w:color="auto" w:fill="auto"/>
            <w:vAlign w:val="center"/>
          </w:tcPr>
          <w:p>
            <w:pPr>
              <w:widowControl/>
              <w:contextualSpacing/>
              <w:jc w:val="center"/>
              <w:rPr>
                <w:rFonts w:eastAsia="仿宋_GB2312"/>
                <w:color w:val="auto"/>
                <w:sz w:val="21"/>
                <w:szCs w:val="21"/>
              </w:rPr>
            </w:pPr>
          </w:p>
        </w:tc>
        <w:tc>
          <w:tcPr>
            <w:tcW w:w="1096" w:type="dxa"/>
            <w:shd w:val="clear" w:color="auto" w:fill="auto"/>
            <w:vAlign w:val="center"/>
          </w:tcPr>
          <w:p>
            <w:pPr>
              <w:contextualSpacing/>
              <w:jc w:val="center"/>
              <w:rPr>
                <w:rFonts w:hint="default" w:eastAsia="仿宋_GB2312"/>
                <w:color w:val="auto"/>
                <w:sz w:val="21"/>
                <w:szCs w:val="21"/>
                <w:lang w:val="en-US" w:eastAsia="zh-CN"/>
              </w:rPr>
            </w:pPr>
            <w:r>
              <w:rPr>
                <w:rFonts w:hint="eastAsia" w:eastAsia="仿宋_GB2312"/>
                <w:color w:val="auto"/>
                <w:sz w:val="21"/>
                <w:szCs w:val="21"/>
                <w:lang w:val="en-US" w:eastAsia="zh-CN"/>
              </w:rPr>
              <w:t>210</w:t>
            </w:r>
          </w:p>
        </w:tc>
        <w:tc>
          <w:tcPr>
            <w:tcW w:w="784" w:type="dxa"/>
            <w:shd w:val="clear" w:color="auto" w:fill="auto"/>
            <w:vAlign w:val="center"/>
          </w:tcPr>
          <w:p>
            <w:pPr>
              <w:contextualSpacing/>
              <w:jc w:val="center"/>
              <w:rPr>
                <w:rFonts w:hint="default" w:eastAsia="仿宋_GB2312"/>
                <w:color w:val="auto"/>
                <w:sz w:val="21"/>
                <w:szCs w:val="21"/>
                <w:lang w:val="en-US" w:eastAsia="zh-CN"/>
              </w:rPr>
            </w:pPr>
            <w:r>
              <w:rPr>
                <w:rFonts w:hint="eastAsia" w:eastAsia="仿宋_GB2312"/>
                <w:color w:val="auto"/>
                <w:sz w:val="21"/>
                <w:szCs w:val="21"/>
                <w:lang w:val="en-US" w:eastAsia="zh-CN"/>
              </w:rPr>
              <w:t>3280</w:t>
            </w:r>
          </w:p>
        </w:tc>
        <w:tc>
          <w:tcPr>
            <w:tcW w:w="1466" w:type="dxa"/>
            <w:shd w:val="clear" w:color="auto" w:fill="auto"/>
            <w:vAlign w:val="center"/>
          </w:tcPr>
          <w:p>
            <w:pPr>
              <w:contextualSpacing/>
              <w:jc w:val="center"/>
              <w:rPr>
                <w:rFonts w:hint="default" w:eastAsia="仿宋_GB2312"/>
                <w:color w:val="auto"/>
                <w:sz w:val="21"/>
                <w:szCs w:val="21"/>
                <w:lang w:val="en-US" w:eastAsia="zh-CN"/>
              </w:rPr>
            </w:pPr>
            <w:r>
              <w:rPr>
                <w:rFonts w:hint="eastAsia" w:eastAsia="仿宋_GB2312"/>
                <w:color w:val="auto"/>
                <w:sz w:val="21"/>
                <w:szCs w:val="21"/>
                <w:lang w:val="en-US" w:eastAsia="zh-CN"/>
              </w:rPr>
              <w:t>180</w:t>
            </w:r>
          </w:p>
        </w:tc>
        <w:tc>
          <w:tcPr>
            <w:tcW w:w="795" w:type="dxa"/>
            <w:shd w:val="clear" w:color="auto" w:fill="auto"/>
            <w:vAlign w:val="center"/>
          </w:tcPr>
          <w:p>
            <w:pPr>
              <w:contextualSpacing/>
              <w:jc w:val="center"/>
              <w:rPr>
                <w:rFonts w:hint="default" w:eastAsia="仿宋_GB2312"/>
                <w:color w:val="auto"/>
                <w:sz w:val="21"/>
                <w:szCs w:val="21"/>
                <w:lang w:val="en-US" w:eastAsia="zh-CN"/>
              </w:rPr>
            </w:pPr>
            <w:r>
              <w:rPr>
                <w:rFonts w:hint="eastAsia" w:eastAsia="仿宋_GB2312"/>
                <w:color w:val="auto"/>
                <w:sz w:val="21"/>
                <w:szCs w:val="21"/>
                <w:lang w:val="en-US" w:eastAsia="zh-CN"/>
              </w:rPr>
              <w:t>305</w:t>
            </w:r>
          </w:p>
        </w:tc>
        <w:tc>
          <w:tcPr>
            <w:tcW w:w="1682" w:type="dxa"/>
            <w:shd w:val="clear" w:color="auto" w:fill="auto"/>
            <w:vAlign w:val="center"/>
          </w:tcPr>
          <w:p>
            <w:pPr>
              <w:contextualSpacing/>
              <w:jc w:val="center"/>
              <w:rPr>
                <w:rFonts w:hint="default" w:eastAsia="仿宋_GB2312"/>
                <w:color w:val="auto"/>
                <w:sz w:val="21"/>
                <w:szCs w:val="21"/>
                <w:lang w:val="en-US" w:eastAsia="zh-CN"/>
              </w:rPr>
            </w:pPr>
            <w:r>
              <w:rPr>
                <w:rFonts w:hint="eastAsia" w:eastAsia="仿宋_GB2312"/>
                <w:color w:val="auto"/>
                <w:sz w:val="21"/>
                <w:szCs w:val="21"/>
                <w:lang w:val="en-US" w:eastAsia="zh-CN"/>
              </w:rPr>
              <w:t>420</w:t>
            </w:r>
          </w:p>
        </w:tc>
      </w:tr>
    </w:tbl>
    <w:p>
      <w:pPr>
        <w:spacing w:after="0"/>
        <w:rPr>
          <w:sz w:val="20"/>
        </w:rPr>
      </w:pPr>
    </w:p>
    <w:p>
      <w:pPr>
        <w:spacing w:after="0"/>
        <w:rPr>
          <w:sz w:val="20"/>
        </w:rPr>
      </w:pPr>
    </w:p>
    <w:p>
      <w:pPr>
        <w:pStyle w:val="3"/>
        <w:bidi w:val="0"/>
        <w:rPr>
          <w:rFonts w:hint="default"/>
          <w:lang w:val="en-US" w:eastAsia="zh-CN"/>
        </w:rPr>
      </w:pPr>
      <w:bookmarkStart w:id="54" w:name="_Toc5097"/>
      <w:bookmarkStart w:id="55" w:name="_Toc30903"/>
      <w:r>
        <w:rPr>
          <w:rFonts w:hint="eastAsia"/>
          <w:lang w:val="en-US" w:eastAsia="zh-CN"/>
        </w:rPr>
        <w:t>5.6 原生水土流失量和运行期水土流失量对比</w:t>
      </w:r>
      <w:bookmarkEnd w:id="54"/>
      <w:bookmarkEnd w:id="55"/>
    </w:p>
    <w:p>
      <w:pPr>
        <w:spacing w:line="360" w:lineRule="auto"/>
        <w:ind w:firstLine="560" w:firstLineChars="200"/>
        <w:rPr>
          <w:rFonts w:hint="eastAsia" w:eastAsia="仿宋_GB2312"/>
          <w:color w:val="000000" w:themeColor="text1"/>
          <w:sz w:val="28"/>
          <w:szCs w:val="28"/>
          <w:lang w:val="en-US" w:eastAsia="zh-CN"/>
        </w:rPr>
      </w:pPr>
      <w:r>
        <w:rPr>
          <w:rFonts w:hint="eastAsia" w:eastAsia="仿宋_GB2312"/>
          <w:color w:val="000000" w:themeColor="text1"/>
          <w:sz w:val="28"/>
          <w:szCs w:val="28"/>
          <w:lang w:val="en-US" w:eastAsia="zh-CN"/>
        </w:rPr>
        <w:t xml:space="preserve"> 根据项目的《水土保持方案》预测，预测时段和可能造成水土流失面积，得到项目区预测时段内原状地表可能产生的水土流失量为17.39t，详见表5.6-1。</w:t>
      </w:r>
    </w:p>
    <w:p>
      <w:pPr>
        <w:rPr>
          <w:rFonts w:eastAsia="仿宋_GB2312"/>
          <w:b/>
          <w:color w:val="000000" w:themeColor="text1"/>
          <w:sz w:val="28"/>
          <w:szCs w:val="28"/>
        </w:rPr>
      </w:pPr>
      <w:r>
        <w:rPr>
          <w:rFonts w:eastAsia="仿宋_GB2312"/>
          <w:b/>
          <w:color w:val="000000" w:themeColor="text1"/>
          <w:sz w:val="28"/>
          <w:szCs w:val="28"/>
        </w:rPr>
        <w:br w:type="page"/>
      </w:r>
    </w:p>
    <w:p>
      <w:pPr>
        <w:spacing w:line="360" w:lineRule="auto"/>
        <w:jc w:val="center"/>
        <w:rPr>
          <w:rFonts w:eastAsia="仿宋_GB2312"/>
          <w:b/>
          <w:color w:val="000000" w:themeColor="text1"/>
          <w:sz w:val="28"/>
          <w:szCs w:val="28"/>
        </w:rPr>
      </w:pPr>
      <w:r>
        <w:rPr>
          <w:rFonts w:eastAsia="仿宋_GB2312"/>
          <w:b/>
          <w:color w:val="000000" w:themeColor="text1"/>
          <w:sz w:val="28"/>
          <w:szCs w:val="28"/>
        </w:rPr>
        <w:t>表</w:t>
      </w:r>
      <w:r>
        <w:rPr>
          <w:rFonts w:hint="eastAsia" w:eastAsia="仿宋_GB2312"/>
          <w:b/>
          <w:color w:val="000000" w:themeColor="text1"/>
          <w:sz w:val="28"/>
          <w:szCs w:val="28"/>
          <w:lang w:val="en-US" w:eastAsia="zh-CN"/>
        </w:rPr>
        <w:t>1.</w:t>
      </w:r>
      <w:r>
        <w:rPr>
          <w:rFonts w:hint="eastAsia" w:eastAsia="仿宋_GB2312"/>
          <w:b/>
          <w:color w:val="000000" w:themeColor="text1"/>
          <w:sz w:val="28"/>
          <w:szCs w:val="28"/>
        </w:rPr>
        <w:t>4</w:t>
      </w:r>
      <w:r>
        <w:rPr>
          <w:rFonts w:eastAsia="仿宋_GB2312"/>
          <w:b/>
          <w:color w:val="000000" w:themeColor="text1"/>
          <w:sz w:val="28"/>
          <w:szCs w:val="28"/>
        </w:rPr>
        <w:t>-</w:t>
      </w:r>
      <w:r>
        <w:rPr>
          <w:rFonts w:hint="eastAsia" w:eastAsia="仿宋_GB2312"/>
          <w:b/>
          <w:color w:val="000000" w:themeColor="text1"/>
          <w:sz w:val="28"/>
          <w:szCs w:val="28"/>
        </w:rPr>
        <w:t>5</w:t>
      </w:r>
      <w:r>
        <w:rPr>
          <w:rFonts w:eastAsia="仿宋_GB2312"/>
          <w:b/>
          <w:color w:val="000000" w:themeColor="text1"/>
          <w:sz w:val="28"/>
          <w:szCs w:val="28"/>
        </w:rPr>
        <w:t xml:space="preserve">   原生水土流失量预测计算表</w:t>
      </w:r>
    </w:p>
    <w:tbl>
      <w:tblPr>
        <w:tblStyle w:val="10"/>
        <w:tblW w:w="92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4"/>
        <w:gridCol w:w="1701"/>
        <w:gridCol w:w="2126"/>
        <w:gridCol w:w="1758"/>
        <w:gridCol w:w="1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234" w:type="dxa"/>
            <w:shd w:val="clear" w:color="auto" w:fill="auto"/>
            <w:vAlign w:val="center"/>
          </w:tcPr>
          <w:p>
            <w:pPr>
              <w:jc w:val="center"/>
              <w:rPr>
                <w:rFonts w:eastAsia="仿宋_GB2312"/>
                <w:color w:val="000000" w:themeColor="text1"/>
                <w:sz w:val="21"/>
                <w:szCs w:val="21"/>
              </w:rPr>
            </w:pPr>
            <w:r>
              <w:rPr>
                <w:rFonts w:eastAsia="仿宋_GB2312"/>
                <w:color w:val="000000" w:themeColor="text1"/>
                <w:sz w:val="21"/>
                <w:szCs w:val="21"/>
              </w:rPr>
              <w:t>预测单元</w:t>
            </w:r>
          </w:p>
        </w:tc>
        <w:tc>
          <w:tcPr>
            <w:tcW w:w="1701" w:type="dxa"/>
            <w:shd w:val="clear" w:color="auto" w:fill="auto"/>
            <w:vAlign w:val="center"/>
          </w:tcPr>
          <w:p>
            <w:pPr>
              <w:jc w:val="center"/>
              <w:rPr>
                <w:rFonts w:eastAsia="仿宋_GB2312"/>
                <w:color w:val="000000" w:themeColor="text1"/>
                <w:sz w:val="21"/>
                <w:szCs w:val="21"/>
              </w:rPr>
            </w:pPr>
            <w:r>
              <w:rPr>
                <w:rFonts w:eastAsia="仿宋_GB2312"/>
                <w:color w:val="000000" w:themeColor="text1"/>
                <w:sz w:val="21"/>
                <w:szCs w:val="21"/>
              </w:rPr>
              <w:t>面积（hm</w:t>
            </w:r>
            <w:r>
              <w:rPr>
                <w:rFonts w:eastAsia="仿宋_GB2312"/>
                <w:color w:val="000000" w:themeColor="text1"/>
                <w:sz w:val="21"/>
                <w:szCs w:val="21"/>
                <w:vertAlign w:val="superscript"/>
              </w:rPr>
              <w:t>2</w:t>
            </w:r>
            <w:r>
              <w:rPr>
                <w:rFonts w:eastAsia="仿宋_GB2312"/>
                <w:color w:val="000000" w:themeColor="text1"/>
                <w:sz w:val="21"/>
                <w:szCs w:val="21"/>
              </w:rPr>
              <w:t>）</w:t>
            </w:r>
          </w:p>
        </w:tc>
        <w:tc>
          <w:tcPr>
            <w:tcW w:w="2126" w:type="dxa"/>
            <w:shd w:val="clear" w:color="auto" w:fill="auto"/>
            <w:vAlign w:val="center"/>
          </w:tcPr>
          <w:p>
            <w:pPr>
              <w:jc w:val="center"/>
              <w:rPr>
                <w:rFonts w:eastAsia="仿宋_GB2312"/>
                <w:color w:val="000000" w:themeColor="text1"/>
                <w:sz w:val="21"/>
                <w:szCs w:val="21"/>
              </w:rPr>
            </w:pPr>
            <w:r>
              <w:rPr>
                <w:rFonts w:eastAsia="仿宋_GB2312"/>
                <w:color w:val="000000" w:themeColor="text1"/>
                <w:sz w:val="21"/>
                <w:szCs w:val="21"/>
              </w:rPr>
              <w:t>侵蚀模数t/（km</w:t>
            </w:r>
            <w:r>
              <w:rPr>
                <w:rFonts w:eastAsia="仿宋_GB2312"/>
                <w:color w:val="000000" w:themeColor="text1"/>
                <w:sz w:val="21"/>
                <w:szCs w:val="21"/>
                <w:vertAlign w:val="superscript"/>
              </w:rPr>
              <w:t>2</w:t>
            </w:r>
            <w:r>
              <w:rPr>
                <w:rFonts w:eastAsia="仿宋_GB2312"/>
                <w:color w:val="000000" w:themeColor="text1"/>
                <w:sz w:val="21"/>
                <w:szCs w:val="21"/>
              </w:rPr>
              <w:t>.a）</w:t>
            </w:r>
          </w:p>
        </w:tc>
        <w:tc>
          <w:tcPr>
            <w:tcW w:w="1758" w:type="dxa"/>
            <w:shd w:val="clear" w:color="auto" w:fill="auto"/>
            <w:vAlign w:val="center"/>
          </w:tcPr>
          <w:p>
            <w:pPr>
              <w:jc w:val="center"/>
              <w:rPr>
                <w:rFonts w:eastAsia="仿宋_GB2312"/>
                <w:color w:val="000000" w:themeColor="text1"/>
                <w:sz w:val="21"/>
                <w:szCs w:val="21"/>
              </w:rPr>
            </w:pPr>
            <w:r>
              <w:rPr>
                <w:rFonts w:eastAsia="仿宋_GB2312"/>
                <w:color w:val="000000" w:themeColor="text1"/>
                <w:sz w:val="21"/>
                <w:szCs w:val="21"/>
              </w:rPr>
              <w:t>预测时段（a）</w:t>
            </w:r>
          </w:p>
        </w:tc>
        <w:tc>
          <w:tcPr>
            <w:tcW w:w="1423" w:type="dxa"/>
            <w:shd w:val="clear" w:color="auto" w:fill="auto"/>
            <w:vAlign w:val="center"/>
          </w:tcPr>
          <w:p>
            <w:pPr>
              <w:jc w:val="center"/>
              <w:rPr>
                <w:rFonts w:eastAsia="仿宋_GB2312"/>
                <w:color w:val="000000" w:themeColor="text1"/>
                <w:sz w:val="21"/>
                <w:szCs w:val="21"/>
              </w:rPr>
            </w:pPr>
            <w:r>
              <w:rPr>
                <w:rFonts w:eastAsia="仿宋_GB2312"/>
                <w:color w:val="000000" w:themeColor="text1"/>
                <w:sz w:val="21"/>
                <w:szCs w:val="21"/>
              </w:rPr>
              <w:t>流失量（t）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234" w:type="dxa"/>
            <w:shd w:val="clear" w:color="auto" w:fill="auto"/>
            <w:vAlign w:val="center"/>
          </w:tcPr>
          <w:p>
            <w:pPr>
              <w:widowControl/>
              <w:jc w:val="center"/>
              <w:rPr>
                <w:rFonts w:eastAsia="仿宋_GB2312"/>
                <w:color w:val="000000" w:themeColor="text1"/>
                <w:sz w:val="21"/>
                <w:szCs w:val="21"/>
              </w:rPr>
            </w:pPr>
            <w:r>
              <w:rPr>
                <w:rFonts w:hint="eastAsia" w:eastAsia="仿宋_GB2312"/>
                <w:color w:val="000000" w:themeColor="text1"/>
                <w:kern w:val="0"/>
                <w:sz w:val="18"/>
                <w:szCs w:val="18"/>
              </w:rPr>
              <w:t>取水口</w:t>
            </w:r>
          </w:p>
        </w:tc>
        <w:tc>
          <w:tcPr>
            <w:tcW w:w="1701" w:type="dxa"/>
            <w:shd w:val="clear" w:color="auto" w:fill="auto"/>
            <w:vAlign w:val="center"/>
          </w:tcPr>
          <w:p>
            <w:pPr>
              <w:widowControl/>
              <w:jc w:val="center"/>
              <w:rPr>
                <w:rFonts w:hint="eastAsia" w:eastAsia="仿宋_GB2312"/>
                <w:color w:val="000000" w:themeColor="text1"/>
                <w:kern w:val="0"/>
                <w:sz w:val="21"/>
                <w:szCs w:val="21"/>
                <w:lang w:eastAsia="zh-CN"/>
              </w:rPr>
            </w:pPr>
            <w:r>
              <w:rPr>
                <w:rFonts w:hint="eastAsia" w:eastAsia="仿宋_GB2312"/>
                <w:color w:val="000000" w:themeColor="text1"/>
                <w:kern w:val="0"/>
                <w:sz w:val="18"/>
                <w:szCs w:val="18"/>
              </w:rPr>
              <w:t>0.1</w:t>
            </w:r>
            <w:r>
              <w:rPr>
                <w:rFonts w:hint="eastAsia" w:eastAsia="仿宋_GB2312"/>
                <w:color w:val="000000" w:themeColor="text1"/>
                <w:kern w:val="0"/>
                <w:sz w:val="18"/>
                <w:szCs w:val="18"/>
                <w:lang w:val="en-US" w:eastAsia="zh-CN"/>
              </w:rPr>
              <w:t>2</w:t>
            </w:r>
          </w:p>
        </w:tc>
        <w:tc>
          <w:tcPr>
            <w:tcW w:w="2126" w:type="dxa"/>
            <w:shd w:val="clear" w:color="auto" w:fill="auto"/>
            <w:vAlign w:val="center"/>
          </w:tcPr>
          <w:p>
            <w:pPr>
              <w:widowControl/>
              <w:jc w:val="center"/>
              <w:rPr>
                <w:rFonts w:eastAsia="仿宋_GB2312"/>
                <w:color w:val="auto"/>
                <w:kern w:val="0"/>
                <w:sz w:val="21"/>
                <w:szCs w:val="21"/>
              </w:rPr>
            </w:pPr>
            <w:r>
              <w:rPr>
                <w:rFonts w:hint="eastAsia"/>
                <w:color w:val="auto"/>
                <w:kern w:val="0"/>
                <w:sz w:val="18"/>
                <w:szCs w:val="18"/>
              </w:rPr>
              <w:t>500</w:t>
            </w:r>
          </w:p>
        </w:tc>
        <w:tc>
          <w:tcPr>
            <w:tcW w:w="1758" w:type="dxa"/>
            <w:shd w:val="clear" w:color="auto" w:fill="auto"/>
            <w:vAlign w:val="center"/>
          </w:tcPr>
          <w:p>
            <w:pPr>
              <w:widowControl/>
              <w:jc w:val="center"/>
              <w:rPr>
                <w:rFonts w:hint="eastAsia" w:eastAsia="仿宋_GB2312"/>
                <w:color w:val="auto"/>
                <w:kern w:val="0"/>
                <w:sz w:val="21"/>
                <w:szCs w:val="21"/>
                <w:lang w:eastAsia="zh-CN"/>
              </w:rPr>
            </w:pPr>
            <w:r>
              <w:rPr>
                <w:rFonts w:hint="eastAsia" w:eastAsia="仿宋_GB2312"/>
                <w:color w:val="auto"/>
                <w:sz w:val="21"/>
                <w:szCs w:val="21"/>
                <w:lang w:val="en-US" w:eastAsia="zh-CN"/>
              </w:rPr>
              <w:t>1</w:t>
            </w:r>
          </w:p>
        </w:tc>
        <w:tc>
          <w:tcPr>
            <w:tcW w:w="1423" w:type="dxa"/>
            <w:shd w:val="clear" w:color="auto" w:fill="auto"/>
            <w:vAlign w:val="center"/>
          </w:tcPr>
          <w:p>
            <w:pPr>
              <w:keepNext w:val="0"/>
              <w:keepLines w:val="0"/>
              <w:widowControl/>
              <w:suppressLineNumbers w:val="0"/>
              <w:jc w:val="center"/>
              <w:textAlignment w:val="center"/>
              <w:rPr>
                <w:rFonts w:eastAsia="仿宋_GB2312"/>
                <w:color w:val="000000" w:themeColor="text1"/>
                <w:kern w:val="0"/>
                <w:sz w:val="21"/>
                <w:szCs w:val="21"/>
              </w:rPr>
            </w:pPr>
            <w:r>
              <w:rPr>
                <w:rFonts w:hint="eastAsia" w:ascii="宋体" w:hAnsi="宋体" w:eastAsia="宋体" w:cs="宋体"/>
                <w:i w:val="0"/>
                <w:color w:val="000000"/>
                <w:kern w:val="0"/>
                <w:sz w:val="22"/>
                <w:szCs w:val="22"/>
                <w:u w:val="none"/>
                <w:lang w:val="en-US" w:eastAsia="zh-CN" w:bidi="ar"/>
              </w:rPr>
              <w:t>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234" w:type="dxa"/>
            <w:shd w:val="clear" w:color="auto" w:fill="auto"/>
            <w:vAlign w:val="center"/>
          </w:tcPr>
          <w:p>
            <w:pPr>
              <w:widowControl/>
              <w:jc w:val="center"/>
              <w:rPr>
                <w:rFonts w:eastAsia="仿宋_GB2312"/>
                <w:color w:val="000000" w:themeColor="text1"/>
                <w:sz w:val="21"/>
                <w:szCs w:val="21"/>
              </w:rPr>
            </w:pPr>
            <w:r>
              <w:rPr>
                <w:rFonts w:hint="eastAsia" w:eastAsia="仿宋_GB2312"/>
                <w:color w:val="000000" w:themeColor="text1"/>
                <w:kern w:val="0"/>
                <w:sz w:val="18"/>
                <w:szCs w:val="18"/>
              </w:rPr>
              <w:t>引水渠道</w:t>
            </w:r>
          </w:p>
        </w:tc>
        <w:tc>
          <w:tcPr>
            <w:tcW w:w="1701" w:type="dxa"/>
            <w:shd w:val="clear" w:color="auto" w:fill="auto"/>
            <w:vAlign w:val="center"/>
          </w:tcPr>
          <w:p>
            <w:pPr>
              <w:widowControl/>
              <w:jc w:val="center"/>
              <w:rPr>
                <w:rFonts w:eastAsia="仿宋_GB2312"/>
                <w:color w:val="000000" w:themeColor="text1"/>
                <w:kern w:val="0"/>
                <w:sz w:val="21"/>
                <w:szCs w:val="21"/>
              </w:rPr>
            </w:pPr>
            <w:r>
              <w:rPr>
                <w:rFonts w:hint="eastAsia" w:eastAsia="仿宋_GB2312"/>
                <w:color w:val="000000" w:themeColor="text1"/>
                <w:kern w:val="0"/>
                <w:sz w:val="18"/>
                <w:szCs w:val="18"/>
              </w:rPr>
              <w:t>0.49</w:t>
            </w:r>
          </w:p>
        </w:tc>
        <w:tc>
          <w:tcPr>
            <w:tcW w:w="2126" w:type="dxa"/>
            <w:shd w:val="clear" w:color="auto" w:fill="auto"/>
            <w:vAlign w:val="center"/>
          </w:tcPr>
          <w:p>
            <w:pPr>
              <w:jc w:val="center"/>
              <w:rPr>
                <w:rFonts w:eastAsia="仿宋_GB2312"/>
                <w:color w:val="auto"/>
                <w:sz w:val="21"/>
                <w:szCs w:val="21"/>
              </w:rPr>
            </w:pPr>
            <w:r>
              <w:rPr>
                <w:rFonts w:hint="eastAsia"/>
                <w:color w:val="auto"/>
                <w:sz w:val="18"/>
                <w:szCs w:val="18"/>
              </w:rPr>
              <w:t>1800</w:t>
            </w:r>
          </w:p>
        </w:tc>
        <w:tc>
          <w:tcPr>
            <w:tcW w:w="1758" w:type="dxa"/>
            <w:shd w:val="clear" w:color="auto" w:fill="auto"/>
            <w:vAlign w:val="center"/>
          </w:tcPr>
          <w:p>
            <w:pPr>
              <w:jc w:val="center"/>
              <w:rPr>
                <w:rFonts w:hint="eastAsia" w:eastAsia="仿宋_GB2312"/>
                <w:color w:val="auto"/>
                <w:sz w:val="21"/>
                <w:szCs w:val="21"/>
                <w:lang w:eastAsia="zh-CN"/>
              </w:rPr>
            </w:pPr>
            <w:r>
              <w:rPr>
                <w:rFonts w:hint="eastAsia" w:eastAsia="仿宋_GB2312"/>
                <w:color w:val="auto"/>
                <w:sz w:val="21"/>
                <w:szCs w:val="21"/>
                <w:lang w:val="en-US" w:eastAsia="zh-CN"/>
              </w:rPr>
              <w:t>1</w:t>
            </w:r>
          </w:p>
        </w:tc>
        <w:tc>
          <w:tcPr>
            <w:tcW w:w="1423" w:type="dxa"/>
            <w:shd w:val="clear" w:color="auto" w:fill="auto"/>
            <w:vAlign w:val="center"/>
          </w:tcPr>
          <w:p>
            <w:pPr>
              <w:keepNext w:val="0"/>
              <w:keepLines w:val="0"/>
              <w:widowControl/>
              <w:suppressLineNumbers w:val="0"/>
              <w:jc w:val="center"/>
              <w:textAlignment w:val="center"/>
              <w:rPr>
                <w:rFonts w:eastAsia="仿宋_GB2312"/>
                <w:color w:val="000000" w:themeColor="text1"/>
                <w:sz w:val="21"/>
                <w:szCs w:val="21"/>
              </w:rPr>
            </w:pPr>
            <w:r>
              <w:rPr>
                <w:rFonts w:hint="eastAsia" w:ascii="宋体" w:hAnsi="宋体" w:eastAsia="宋体" w:cs="宋体"/>
                <w:i w:val="0"/>
                <w:color w:val="000000"/>
                <w:kern w:val="0"/>
                <w:sz w:val="22"/>
                <w:szCs w:val="22"/>
                <w:u w:val="none"/>
                <w:lang w:val="en-US" w:eastAsia="zh-CN" w:bidi="ar"/>
              </w:rPr>
              <w:t>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234" w:type="dxa"/>
            <w:shd w:val="clear" w:color="auto" w:fill="auto"/>
            <w:vAlign w:val="center"/>
          </w:tcPr>
          <w:p>
            <w:pPr>
              <w:widowControl/>
              <w:jc w:val="center"/>
              <w:rPr>
                <w:rFonts w:eastAsia="仿宋_GB2312"/>
                <w:color w:val="000000" w:themeColor="text1"/>
                <w:sz w:val="21"/>
                <w:szCs w:val="21"/>
              </w:rPr>
            </w:pPr>
            <w:r>
              <w:rPr>
                <w:rFonts w:hint="eastAsia" w:eastAsia="仿宋_GB2312"/>
                <w:color w:val="000000" w:themeColor="text1"/>
                <w:kern w:val="0"/>
                <w:sz w:val="18"/>
                <w:szCs w:val="18"/>
              </w:rPr>
              <w:t>压力前池</w:t>
            </w:r>
          </w:p>
        </w:tc>
        <w:tc>
          <w:tcPr>
            <w:tcW w:w="1701" w:type="dxa"/>
            <w:shd w:val="clear" w:color="auto" w:fill="auto"/>
            <w:vAlign w:val="center"/>
          </w:tcPr>
          <w:p>
            <w:pPr>
              <w:widowControl/>
              <w:jc w:val="center"/>
              <w:rPr>
                <w:rFonts w:hint="eastAsia" w:eastAsia="仿宋_GB2312"/>
                <w:color w:val="000000" w:themeColor="text1"/>
                <w:kern w:val="0"/>
                <w:sz w:val="21"/>
                <w:szCs w:val="21"/>
                <w:lang w:val="en-US" w:eastAsia="zh-CN"/>
              </w:rPr>
            </w:pPr>
            <w:r>
              <w:rPr>
                <w:rFonts w:hint="eastAsia" w:eastAsia="仿宋_GB2312"/>
                <w:color w:val="000000" w:themeColor="text1"/>
                <w:kern w:val="0"/>
                <w:sz w:val="18"/>
                <w:szCs w:val="18"/>
              </w:rPr>
              <w:t>0.1</w:t>
            </w:r>
            <w:r>
              <w:rPr>
                <w:rFonts w:hint="eastAsia" w:eastAsia="仿宋_GB2312"/>
                <w:color w:val="000000" w:themeColor="text1"/>
                <w:kern w:val="0"/>
                <w:sz w:val="18"/>
                <w:szCs w:val="18"/>
                <w:lang w:val="en-US" w:eastAsia="zh-CN"/>
              </w:rPr>
              <w:t>5</w:t>
            </w:r>
          </w:p>
        </w:tc>
        <w:tc>
          <w:tcPr>
            <w:tcW w:w="2126" w:type="dxa"/>
            <w:shd w:val="clear" w:color="auto" w:fill="auto"/>
            <w:vAlign w:val="center"/>
          </w:tcPr>
          <w:p>
            <w:pPr>
              <w:widowControl/>
              <w:jc w:val="center"/>
              <w:rPr>
                <w:rFonts w:eastAsia="仿宋_GB2312"/>
                <w:color w:val="auto"/>
                <w:kern w:val="0"/>
                <w:sz w:val="21"/>
                <w:szCs w:val="21"/>
              </w:rPr>
            </w:pPr>
            <w:r>
              <w:rPr>
                <w:rFonts w:hint="eastAsia" w:eastAsia="仿宋_GB2312"/>
                <w:color w:val="auto"/>
                <w:kern w:val="0"/>
                <w:sz w:val="18"/>
                <w:szCs w:val="18"/>
              </w:rPr>
              <w:t>1800</w:t>
            </w:r>
          </w:p>
        </w:tc>
        <w:tc>
          <w:tcPr>
            <w:tcW w:w="1758" w:type="dxa"/>
            <w:shd w:val="clear" w:color="auto" w:fill="auto"/>
            <w:vAlign w:val="center"/>
          </w:tcPr>
          <w:p>
            <w:pPr>
              <w:jc w:val="center"/>
              <w:rPr>
                <w:rFonts w:hint="eastAsia" w:eastAsia="仿宋_GB2312"/>
                <w:color w:val="auto"/>
                <w:sz w:val="21"/>
                <w:szCs w:val="21"/>
                <w:lang w:eastAsia="zh-CN"/>
              </w:rPr>
            </w:pPr>
            <w:r>
              <w:rPr>
                <w:rFonts w:hint="eastAsia" w:eastAsia="仿宋_GB2312"/>
                <w:color w:val="auto"/>
                <w:sz w:val="21"/>
                <w:szCs w:val="21"/>
                <w:lang w:val="en-US" w:eastAsia="zh-CN"/>
              </w:rPr>
              <w:t>1</w:t>
            </w:r>
          </w:p>
        </w:tc>
        <w:tc>
          <w:tcPr>
            <w:tcW w:w="1423" w:type="dxa"/>
            <w:shd w:val="clear" w:color="auto" w:fill="auto"/>
            <w:vAlign w:val="center"/>
          </w:tcPr>
          <w:p>
            <w:pPr>
              <w:keepNext w:val="0"/>
              <w:keepLines w:val="0"/>
              <w:widowControl/>
              <w:suppressLineNumbers w:val="0"/>
              <w:jc w:val="center"/>
              <w:textAlignment w:val="center"/>
              <w:rPr>
                <w:rFonts w:eastAsia="仿宋_GB2312"/>
                <w:color w:val="000000" w:themeColor="text1"/>
                <w:kern w:val="0"/>
                <w:sz w:val="21"/>
                <w:szCs w:val="21"/>
              </w:rPr>
            </w:pPr>
            <w:r>
              <w:rPr>
                <w:rFonts w:hint="eastAsia" w:ascii="宋体" w:hAnsi="宋体" w:eastAsia="宋体" w:cs="宋体"/>
                <w:i w:val="0"/>
                <w:color w:val="000000"/>
                <w:kern w:val="0"/>
                <w:sz w:val="22"/>
                <w:szCs w:val="22"/>
                <w:u w:val="none"/>
                <w:lang w:val="en-US" w:eastAsia="zh-CN" w:bidi="ar"/>
              </w:rPr>
              <w:t>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234" w:type="dxa"/>
            <w:shd w:val="clear" w:color="auto" w:fill="auto"/>
            <w:vAlign w:val="center"/>
          </w:tcPr>
          <w:p>
            <w:pPr>
              <w:widowControl/>
              <w:jc w:val="center"/>
              <w:rPr>
                <w:rFonts w:eastAsia="仿宋_GB2312"/>
                <w:color w:val="000000" w:themeColor="text1"/>
                <w:sz w:val="21"/>
                <w:szCs w:val="21"/>
              </w:rPr>
            </w:pPr>
            <w:r>
              <w:rPr>
                <w:rFonts w:hint="eastAsia" w:eastAsia="仿宋_GB2312"/>
                <w:color w:val="000000" w:themeColor="text1"/>
                <w:kern w:val="0"/>
                <w:sz w:val="18"/>
                <w:szCs w:val="18"/>
              </w:rPr>
              <w:t>压力管道</w:t>
            </w:r>
          </w:p>
        </w:tc>
        <w:tc>
          <w:tcPr>
            <w:tcW w:w="1701" w:type="dxa"/>
            <w:shd w:val="clear" w:color="auto" w:fill="auto"/>
            <w:vAlign w:val="center"/>
          </w:tcPr>
          <w:p>
            <w:pPr>
              <w:widowControl/>
              <w:jc w:val="center"/>
              <w:rPr>
                <w:rFonts w:eastAsia="仿宋_GB2312"/>
                <w:color w:val="000000" w:themeColor="text1"/>
                <w:kern w:val="0"/>
                <w:sz w:val="21"/>
                <w:szCs w:val="21"/>
              </w:rPr>
            </w:pPr>
            <w:r>
              <w:rPr>
                <w:rFonts w:hint="eastAsia" w:eastAsia="仿宋_GB2312"/>
                <w:color w:val="000000" w:themeColor="text1"/>
                <w:kern w:val="0"/>
                <w:sz w:val="18"/>
                <w:szCs w:val="18"/>
              </w:rPr>
              <w:t>0.14</w:t>
            </w:r>
          </w:p>
        </w:tc>
        <w:tc>
          <w:tcPr>
            <w:tcW w:w="2126" w:type="dxa"/>
            <w:shd w:val="clear" w:color="auto" w:fill="auto"/>
            <w:vAlign w:val="center"/>
          </w:tcPr>
          <w:p>
            <w:pPr>
              <w:widowControl/>
              <w:jc w:val="center"/>
              <w:rPr>
                <w:rFonts w:eastAsia="仿宋_GB2312"/>
                <w:color w:val="auto"/>
                <w:sz w:val="21"/>
                <w:szCs w:val="21"/>
              </w:rPr>
            </w:pPr>
            <w:r>
              <w:rPr>
                <w:rFonts w:hint="eastAsia"/>
                <w:color w:val="auto"/>
                <w:kern w:val="0"/>
                <w:sz w:val="18"/>
                <w:szCs w:val="18"/>
              </w:rPr>
              <w:t>1800</w:t>
            </w:r>
          </w:p>
        </w:tc>
        <w:tc>
          <w:tcPr>
            <w:tcW w:w="1758" w:type="dxa"/>
            <w:shd w:val="clear" w:color="auto" w:fill="auto"/>
            <w:vAlign w:val="center"/>
          </w:tcPr>
          <w:p>
            <w:pPr>
              <w:jc w:val="center"/>
              <w:rPr>
                <w:rFonts w:hint="eastAsia" w:eastAsia="仿宋_GB2312"/>
                <w:color w:val="auto"/>
                <w:sz w:val="21"/>
                <w:szCs w:val="21"/>
                <w:lang w:eastAsia="zh-CN"/>
              </w:rPr>
            </w:pPr>
            <w:r>
              <w:rPr>
                <w:rFonts w:hint="eastAsia" w:eastAsia="仿宋_GB2312"/>
                <w:color w:val="auto"/>
                <w:sz w:val="21"/>
                <w:szCs w:val="21"/>
                <w:lang w:val="en-US" w:eastAsia="zh-CN"/>
              </w:rPr>
              <w:t>1</w:t>
            </w:r>
          </w:p>
        </w:tc>
        <w:tc>
          <w:tcPr>
            <w:tcW w:w="1423" w:type="dxa"/>
            <w:shd w:val="clear" w:color="auto" w:fill="auto"/>
            <w:vAlign w:val="center"/>
          </w:tcPr>
          <w:p>
            <w:pPr>
              <w:keepNext w:val="0"/>
              <w:keepLines w:val="0"/>
              <w:widowControl/>
              <w:suppressLineNumbers w:val="0"/>
              <w:jc w:val="center"/>
              <w:textAlignment w:val="center"/>
              <w:rPr>
                <w:rFonts w:eastAsia="仿宋_GB2312"/>
                <w:color w:val="000000" w:themeColor="text1"/>
                <w:sz w:val="21"/>
                <w:szCs w:val="21"/>
              </w:rPr>
            </w:pPr>
            <w:r>
              <w:rPr>
                <w:rFonts w:hint="eastAsia" w:ascii="宋体" w:hAnsi="宋体" w:eastAsia="宋体" w:cs="宋体"/>
                <w:i w:val="0"/>
                <w:color w:val="000000"/>
                <w:kern w:val="0"/>
                <w:sz w:val="22"/>
                <w:szCs w:val="22"/>
                <w:u w:val="none"/>
                <w:lang w:val="en-US" w:eastAsia="zh-CN" w:bidi="ar"/>
              </w:rPr>
              <w:t>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234" w:type="dxa"/>
            <w:shd w:val="clear" w:color="auto" w:fill="auto"/>
            <w:vAlign w:val="center"/>
          </w:tcPr>
          <w:p>
            <w:pPr>
              <w:widowControl/>
              <w:jc w:val="center"/>
              <w:rPr>
                <w:rFonts w:eastAsia="仿宋_GB2312"/>
                <w:color w:val="000000" w:themeColor="text1"/>
                <w:sz w:val="21"/>
                <w:szCs w:val="21"/>
              </w:rPr>
            </w:pPr>
            <w:r>
              <w:rPr>
                <w:rFonts w:hint="eastAsia" w:eastAsia="仿宋_GB2312"/>
                <w:color w:val="000000" w:themeColor="text1"/>
                <w:kern w:val="0"/>
                <w:sz w:val="18"/>
                <w:szCs w:val="18"/>
              </w:rPr>
              <w:t>厂区</w:t>
            </w:r>
          </w:p>
        </w:tc>
        <w:tc>
          <w:tcPr>
            <w:tcW w:w="1701" w:type="dxa"/>
            <w:shd w:val="clear" w:color="auto" w:fill="auto"/>
            <w:vAlign w:val="center"/>
          </w:tcPr>
          <w:p>
            <w:pPr>
              <w:widowControl/>
              <w:jc w:val="center"/>
              <w:rPr>
                <w:rFonts w:eastAsia="仿宋_GB2312"/>
                <w:color w:val="000000" w:themeColor="text1"/>
                <w:kern w:val="0"/>
                <w:sz w:val="21"/>
                <w:szCs w:val="21"/>
              </w:rPr>
            </w:pPr>
            <w:r>
              <w:rPr>
                <w:rFonts w:hint="eastAsia" w:eastAsia="仿宋_GB2312"/>
                <w:color w:val="000000" w:themeColor="text1"/>
                <w:kern w:val="0"/>
                <w:sz w:val="18"/>
                <w:szCs w:val="18"/>
              </w:rPr>
              <w:t>0.29</w:t>
            </w:r>
          </w:p>
        </w:tc>
        <w:tc>
          <w:tcPr>
            <w:tcW w:w="2126" w:type="dxa"/>
            <w:shd w:val="clear" w:color="auto" w:fill="auto"/>
            <w:vAlign w:val="center"/>
          </w:tcPr>
          <w:p>
            <w:pPr>
              <w:jc w:val="center"/>
              <w:rPr>
                <w:rFonts w:eastAsia="仿宋_GB2312"/>
                <w:color w:val="auto"/>
                <w:sz w:val="21"/>
                <w:szCs w:val="21"/>
              </w:rPr>
            </w:pPr>
            <w:r>
              <w:rPr>
                <w:rFonts w:hint="eastAsia"/>
                <w:color w:val="auto"/>
                <w:sz w:val="18"/>
                <w:szCs w:val="18"/>
              </w:rPr>
              <w:t>500</w:t>
            </w:r>
          </w:p>
        </w:tc>
        <w:tc>
          <w:tcPr>
            <w:tcW w:w="1758" w:type="dxa"/>
            <w:shd w:val="clear" w:color="auto" w:fill="auto"/>
            <w:vAlign w:val="center"/>
          </w:tcPr>
          <w:p>
            <w:pPr>
              <w:jc w:val="center"/>
              <w:rPr>
                <w:rFonts w:hint="eastAsia" w:eastAsia="仿宋_GB2312"/>
                <w:color w:val="auto"/>
                <w:sz w:val="21"/>
                <w:szCs w:val="21"/>
                <w:lang w:eastAsia="zh-CN"/>
              </w:rPr>
            </w:pPr>
            <w:r>
              <w:rPr>
                <w:rFonts w:hint="eastAsia" w:eastAsia="仿宋_GB2312"/>
                <w:color w:val="auto"/>
                <w:sz w:val="21"/>
                <w:szCs w:val="21"/>
                <w:lang w:val="en-US" w:eastAsia="zh-CN"/>
              </w:rPr>
              <w:t>1</w:t>
            </w:r>
          </w:p>
        </w:tc>
        <w:tc>
          <w:tcPr>
            <w:tcW w:w="1423" w:type="dxa"/>
            <w:shd w:val="clear" w:color="auto" w:fill="auto"/>
            <w:vAlign w:val="center"/>
          </w:tcPr>
          <w:p>
            <w:pPr>
              <w:keepNext w:val="0"/>
              <w:keepLines w:val="0"/>
              <w:widowControl/>
              <w:suppressLineNumbers w:val="0"/>
              <w:jc w:val="center"/>
              <w:textAlignment w:val="center"/>
              <w:rPr>
                <w:rFonts w:eastAsia="仿宋_GB2312"/>
                <w:color w:val="000000" w:themeColor="text1"/>
                <w:sz w:val="21"/>
                <w:szCs w:val="21"/>
              </w:rPr>
            </w:pPr>
            <w:r>
              <w:rPr>
                <w:rFonts w:hint="eastAsia" w:ascii="宋体" w:hAnsi="宋体" w:eastAsia="宋体" w:cs="宋体"/>
                <w:i w:val="0"/>
                <w:color w:val="000000"/>
                <w:kern w:val="0"/>
                <w:sz w:val="22"/>
                <w:szCs w:val="22"/>
                <w:u w:val="none"/>
                <w:lang w:val="en-US" w:eastAsia="zh-CN" w:bidi="ar"/>
              </w:rPr>
              <w:t>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234" w:type="dxa"/>
            <w:shd w:val="clear" w:color="auto" w:fill="auto"/>
            <w:vAlign w:val="center"/>
          </w:tcPr>
          <w:p>
            <w:pPr>
              <w:widowControl/>
              <w:jc w:val="center"/>
              <w:rPr>
                <w:rFonts w:eastAsia="仿宋_GB2312"/>
                <w:color w:val="000000" w:themeColor="text1"/>
                <w:kern w:val="0"/>
                <w:sz w:val="18"/>
                <w:szCs w:val="18"/>
              </w:rPr>
            </w:pPr>
            <w:r>
              <w:rPr>
                <w:rFonts w:hint="eastAsia" w:eastAsia="仿宋_GB2312"/>
                <w:color w:val="000000" w:themeColor="text1"/>
                <w:kern w:val="0"/>
                <w:sz w:val="18"/>
                <w:szCs w:val="18"/>
              </w:rPr>
              <w:t>1#弃渣场</w:t>
            </w:r>
          </w:p>
        </w:tc>
        <w:tc>
          <w:tcPr>
            <w:tcW w:w="1701" w:type="dxa"/>
            <w:shd w:val="clear" w:color="auto" w:fill="auto"/>
            <w:vAlign w:val="center"/>
          </w:tcPr>
          <w:p>
            <w:pPr>
              <w:widowControl/>
              <w:jc w:val="center"/>
              <w:rPr>
                <w:rFonts w:eastAsia="仿宋_GB2312"/>
                <w:color w:val="000000" w:themeColor="text1"/>
                <w:kern w:val="0"/>
                <w:sz w:val="18"/>
                <w:szCs w:val="18"/>
              </w:rPr>
            </w:pPr>
            <w:r>
              <w:rPr>
                <w:rFonts w:hint="eastAsia" w:eastAsia="仿宋_GB2312"/>
                <w:color w:val="000000" w:themeColor="text1"/>
                <w:kern w:val="0"/>
                <w:sz w:val="18"/>
                <w:szCs w:val="18"/>
              </w:rPr>
              <w:t>0.11</w:t>
            </w:r>
          </w:p>
        </w:tc>
        <w:tc>
          <w:tcPr>
            <w:tcW w:w="2126" w:type="dxa"/>
            <w:shd w:val="clear" w:color="auto" w:fill="auto"/>
            <w:vAlign w:val="center"/>
          </w:tcPr>
          <w:p>
            <w:pPr>
              <w:widowControl/>
              <w:jc w:val="center"/>
              <w:rPr>
                <w:rFonts w:eastAsia="仿宋_GB2312"/>
                <w:color w:val="auto"/>
                <w:sz w:val="21"/>
                <w:szCs w:val="21"/>
              </w:rPr>
            </w:pPr>
            <w:r>
              <w:rPr>
                <w:rFonts w:hint="eastAsia" w:eastAsia="仿宋_GB2312"/>
                <w:color w:val="auto"/>
                <w:kern w:val="0"/>
                <w:sz w:val="18"/>
                <w:szCs w:val="18"/>
              </w:rPr>
              <w:t>500</w:t>
            </w:r>
          </w:p>
        </w:tc>
        <w:tc>
          <w:tcPr>
            <w:tcW w:w="1758" w:type="dxa"/>
            <w:shd w:val="clear" w:color="auto" w:fill="auto"/>
            <w:vAlign w:val="center"/>
          </w:tcPr>
          <w:p>
            <w:pPr>
              <w:jc w:val="center"/>
              <w:rPr>
                <w:rFonts w:hint="eastAsia" w:eastAsia="仿宋_GB2312"/>
                <w:color w:val="auto"/>
                <w:sz w:val="21"/>
                <w:szCs w:val="21"/>
                <w:lang w:eastAsia="zh-CN"/>
              </w:rPr>
            </w:pPr>
            <w:r>
              <w:rPr>
                <w:rFonts w:hint="eastAsia" w:eastAsia="仿宋_GB2312"/>
                <w:color w:val="auto"/>
                <w:sz w:val="21"/>
                <w:szCs w:val="21"/>
                <w:lang w:val="en-US" w:eastAsia="zh-CN"/>
              </w:rPr>
              <w:t>1</w:t>
            </w:r>
          </w:p>
        </w:tc>
        <w:tc>
          <w:tcPr>
            <w:tcW w:w="1423" w:type="dxa"/>
            <w:shd w:val="clear" w:color="auto" w:fill="auto"/>
            <w:vAlign w:val="center"/>
          </w:tcPr>
          <w:p>
            <w:pPr>
              <w:keepNext w:val="0"/>
              <w:keepLines w:val="0"/>
              <w:widowControl/>
              <w:suppressLineNumbers w:val="0"/>
              <w:jc w:val="center"/>
              <w:textAlignment w:val="center"/>
              <w:rPr>
                <w:rFonts w:eastAsia="仿宋_GB2312"/>
                <w:color w:val="000000" w:themeColor="text1"/>
                <w:sz w:val="21"/>
                <w:szCs w:val="21"/>
              </w:rPr>
            </w:pPr>
            <w:r>
              <w:rPr>
                <w:rFonts w:hint="eastAsia" w:ascii="宋体" w:hAnsi="宋体" w:eastAsia="宋体" w:cs="宋体"/>
                <w:i w:val="0"/>
                <w:color w:val="000000"/>
                <w:kern w:val="0"/>
                <w:sz w:val="22"/>
                <w:szCs w:val="22"/>
                <w:u w:val="none"/>
                <w:lang w:val="en-US" w:eastAsia="zh-CN" w:bidi="ar"/>
              </w:rPr>
              <w:t>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234" w:type="dxa"/>
            <w:shd w:val="clear" w:color="auto" w:fill="auto"/>
            <w:vAlign w:val="center"/>
          </w:tcPr>
          <w:p>
            <w:pPr>
              <w:widowControl/>
              <w:jc w:val="center"/>
              <w:rPr>
                <w:rFonts w:eastAsia="仿宋_GB2312"/>
                <w:color w:val="000000" w:themeColor="text1"/>
                <w:kern w:val="0"/>
                <w:sz w:val="18"/>
                <w:szCs w:val="18"/>
              </w:rPr>
            </w:pPr>
            <w:r>
              <w:rPr>
                <w:rFonts w:hint="eastAsia" w:eastAsia="仿宋_GB2312"/>
                <w:color w:val="000000" w:themeColor="text1"/>
                <w:kern w:val="0"/>
                <w:sz w:val="18"/>
                <w:szCs w:val="18"/>
              </w:rPr>
              <w:t>2#弃渣场</w:t>
            </w:r>
          </w:p>
        </w:tc>
        <w:tc>
          <w:tcPr>
            <w:tcW w:w="1701" w:type="dxa"/>
            <w:shd w:val="clear" w:color="auto" w:fill="auto"/>
            <w:vAlign w:val="center"/>
          </w:tcPr>
          <w:p>
            <w:pPr>
              <w:widowControl/>
              <w:jc w:val="center"/>
              <w:rPr>
                <w:rFonts w:eastAsia="仿宋_GB2312"/>
                <w:color w:val="000000" w:themeColor="text1"/>
                <w:kern w:val="0"/>
                <w:sz w:val="18"/>
                <w:szCs w:val="18"/>
              </w:rPr>
            </w:pPr>
            <w:r>
              <w:rPr>
                <w:rFonts w:hint="eastAsia" w:eastAsia="仿宋_GB2312"/>
                <w:color w:val="000000" w:themeColor="text1"/>
                <w:kern w:val="0"/>
                <w:sz w:val="18"/>
                <w:szCs w:val="18"/>
              </w:rPr>
              <w:t>0.14</w:t>
            </w:r>
          </w:p>
        </w:tc>
        <w:tc>
          <w:tcPr>
            <w:tcW w:w="2126" w:type="dxa"/>
            <w:shd w:val="clear" w:color="auto" w:fill="auto"/>
            <w:vAlign w:val="center"/>
          </w:tcPr>
          <w:p>
            <w:pPr>
              <w:widowControl/>
              <w:jc w:val="center"/>
              <w:rPr>
                <w:rFonts w:eastAsia="仿宋_GB2312"/>
                <w:color w:val="auto"/>
                <w:sz w:val="21"/>
                <w:szCs w:val="21"/>
              </w:rPr>
            </w:pPr>
            <w:r>
              <w:rPr>
                <w:rFonts w:hint="eastAsia" w:eastAsia="仿宋_GB2312"/>
                <w:color w:val="auto"/>
                <w:kern w:val="0"/>
                <w:sz w:val="18"/>
                <w:szCs w:val="18"/>
              </w:rPr>
              <w:t>500</w:t>
            </w:r>
          </w:p>
        </w:tc>
        <w:tc>
          <w:tcPr>
            <w:tcW w:w="1758" w:type="dxa"/>
            <w:shd w:val="clear" w:color="auto" w:fill="auto"/>
            <w:vAlign w:val="center"/>
          </w:tcPr>
          <w:p>
            <w:pPr>
              <w:jc w:val="center"/>
              <w:rPr>
                <w:rFonts w:hint="eastAsia" w:eastAsia="仿宋_GB2312"/>
                <w:color w:val="auto"/>
                <w:sz w:val="21"/>
                <w:szCs w:val="21"/>
                <w:lang w:eastAsia="zh-CN"/>
              </w:rPr>
            </w:pPr>
            <w:r>
              <w:rPr>
                <w:rFonts w:hint="eastAsia" w:eastAsia="仿宋_GB2312"/>
                <w:color w:val="auto"/>
                <w:sz w:val="21"/>
                <w:szCs w:val="21"/>
                <w:lang w:val="en-US" w:eastAsia="zh-CN"/>
              </w:rPr>
              <w:t>1</w:t>
            </w:r>
          </w:p>
        </w:tc>
        <w:tc>
          <w:tcPr>
            <w:tcW w:w="1423" w:type="dxa"/>
            <w:shd w:val="clear" w:color="auto" w:fill="auto"/>
            <w:vAlign w:val="center"/>
          </w:tcPr>
          <w:p>
            <w:pPr>
              <w:keepNext w:val="0"/>
              <w:keepLines w:val="0"/>
              <w:widowControl/>
              <w:suppressLineNumbers w:val="0"/>
              <w:jc w:val="center"/>
              <w:textAlignment w:val="center"/>
              <w:rPr>
                <w:rFonts w:eastAsia="仿宋_GB2312"/>
                <w:color w:val="000000" w:themeColor="text1"/>
                <w:sz w:val="21"/>
                <w:szCs w:val="21"/>
              </w:rPr>
            </w:pPr>
            <w:r>
              <w:rPr>
                <w:rFonts w:hint="eastAsia" w:ascii="宋体" w:hAnsi="宋体" w:eastAsia="宋体" w:cs="宋体"/>
                <w:i w:val="0"/>
                <w:color w:val="000000"/>
                <w:kern w:val="0"/>
                <w:sz w:val="22"/>
                <w:szCs w:val="22"/>
                <w:u w:val="none"/>
                <w:lang w:val="en-US" w:eastAsia="zh-CN" w:bidi="ar"/>
              </w:rPr>
              <w:t>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234" w:type="dxa"/>
            <w:shd w:val="clear" w:color="auto" w:fill="auto"/>
            <w:vAlign w:val="center"/>
          </w:tcPr>
          <w:p>
            <w:pPr>
              <w:jc w:val="center"/>
              <w:rPr>
                <w:rFonts w:eastAsia="仿宋_GB2312"/>
                <w:color w:val="000000" w:themeColor="text1"/>
                <w:sz w:val="21"/>
                <w:szCs w:val="21"/>
              </w:rPr>
            </w:pPr>
            <w:r>
              <w:rPr>
                <w:rFonts w:eastAsia="仿宋_GB2312"/>
                <w:color w:val="000000" w:themeColor="text1"/>
                <w:sz w:val="21"/>
                <w:szCs w:val="21"/>
              </w:rPr>
              <w:t>总计</w:t>
            </w:r>
          </w:p>
        </w:tc>
        <w:tc>
          <w:tcPr>
            <w:tcW w:w="1701" w:type="dxa"/>
            <w:shd w:val="clear" w:color="auto" w:fill="auto"/>
            <w:vAlign w:val="center"/>
          </w:tcPr>
          <w:p>
            <w:pPr>
              <w:widowControl/>
              <w:jc w:val="center"/>
              <w:rPr>
                <w:rFonts w:hint="default" w:eastAsia="仿宋_GB2312"/>
                <w:color w:val="000000" w:themeColor="text1"/>
                <w:kern w:val="0"/>
                <w:sz w:val="21"/>
                <w:szCs w:val="21"/>
                <w:lang w:val="en-US" w:eastAsia="zh-CN"/>
              </w:rPr>
            </w:pPr>
            <w:r>
              <w:rPr>
                <w:rFonts w:hint="eastAsia" w:eastAsia="仿宋_GB2312"/>
                <w:color w:val="000000" w:themeColor="text1"/>
                <w:kern w:val="0"/>
                <w:sz w:val="18"/>
                <w:szCs w:val="18"/>
              </w:rPr>
              <w:t>1.</w:t>
            </w:r>
            <w:r>
              <w:rPr>
                <w:rFonts w:hint="eastAsia" w:eastAsia="仿宋_GB2312"/>
                <w:color w:val="000000" w:themeColor="text1"/>
                <w:kern w:val="0"/>
                <w:sz w:val="18"/>
                <w:szCs w:val="18"/>
                <w:lang w:val="en-US" w:eastAsia="zh-CN"/>
              </w:rPr>
              <w:t>45</w:t>
            </w:r>
          </w:p>
        </w:tc>
        <w:tc>
          <w:tcPr>
            <w:tcW w:w="2126" w:type="dxa"/>
            <w:shd w:val="clear" w:color="auto" w:fill="auto"/>
            <w:vAlign w:val="center"/>
          </w:tcPr>
          <w:p>
            <w:pPr>
              <w:jc w:val="center"/>
              <w:rPr>
                <w:rFonts w:eastAsia="仿宋_GB2312"/>
                <w:color w:val="000000" w:themeColor="text1"/>
                <w:sz w:val="21"/>
                <w:szCs w:val="21"/>
              </w:rPr>
            </w:pPr>
          </w:p>
        </w:tc>
        <w:tc>
          <w:tcPr>
            <w:tcW w:w="1758" w:type="dxa"/>
            <w:shd w:val="clear" w:color="auto" w:fill="auto"/>
            <w:vAlign w:val="center"/>
          </w:tcPr>
          <w:p>
            <w:pPr>
              <w:jc w:val="center"/>
              <w:rPr>
                <w:rFonts w:eastAsia="仿宋_GB2312"/>
                <w:color w:val="000000" w:themeColor="text1"/>
                <w:sz w:val="21"/>
                <w:szCs w:val="21"/>
              </w:rPr>
            </w:pPr>
          </w:p>
        </w:tc>
        <w:tc>
          <w:tcPr>
            <w:tcW w:w="1423" w:type="dxa"/>
            <w:shd w:val="clear" w:color="auto" w:fill="auto"/>
            <w:vAlign w:val="center"/>
          </w:tcPr>
          <w:p>
            <w:pPr>
              <w:keepNext w:val="0"/>
              <w:keepLines w:val="0"/>
              <w:widowControl/>
              <w:suppressLineNumbers w:val="0"/>
              <w:jc w:val="center"/>
              <w:textAlignment w:val="center"/>
              <w:rPr>
                <w:rFonts w:eastAsia="仿宋_GB2312"/>
                <w:color w:val="000000" w:themeColor="text1"/>
                <w:sz w:val="21"/>
                <w:szCs w:val="21"/>
              </w:rPr>
            </w:pPr>
            <w:r>
              <w:rPr>
                <w:rFonts w:hint="eastAsia" w:ascii="宋体" w:hAnsi="宋体" w:eastAsia="宋体" w:cs="宋体"/>
                <w:i w:val="0"/>
                <w:color w:val="000000"/>
                <w:kern w:val="0"/>
                <w:sz w:val="22"/>
                <w:szCs w:val="22"/>
                <w:u w:val="none"/>
                <w:lang w:val="en-US" w:eastAsia="zh-CN" w:bidi="ar"/>
              </w:rPr>
              <w:t>17.39</w:t>
            </w:r>
          </w:p>
        </w:tc>
      </w:tr>
    </w:tbl>
    <w:p>
      <w:pPr>
        <w:spacing w:line="360" w:lineRule="auto"/>
        <w:ind w:firstLine="560" w:firstLineChars="200"/>
        <w:rPr>
          <w:rFonts w:hint="eastAsia" w:eastAsia="仿宋_GB2312"/>
          <w:color w:val="000000" w:themeColor="text1"/>
          <w:sz w:val="28"/>
          <w:szCs w:val="28"/>
          <w:lang w:val="en-US" w:eastAsia="zh-CN"/>
        </w:rPr>
      </w:pPr>
      <w:r>
        <w:rPr>
          <w:rFonts w:hint="eastAsia" w:eastAsia="仿宋_GB2312"/>
          <w:color w:val="000000" w:themeColor="text1"/>
          <w:sz w:val="28"/>
          <w:szCs w:val="28"/>
          <w:lang w:val="en-US" w:eastAsia="zh-CN"/>
        </w:rPr>
        <w:t xml:space="preserve">   </w:t>
      </w:r>
    </w:p>
    <w:p>
      <w:pPr>
        <w:spacing w:line="360" w:lineRule="auto"/>
        <w:ind w:firstLine="560" w:firstLineChars="200"/>
        <w:rPr>
          <w:rFonts w:eastAsia="仿宋_GB2312"/>
          <w:color w:val="000000" w:themeColor="text1"/>
          <w:sz w:val="28"/>
          <w:szCs w:val="28"/>
        </w:rPr>
      </w:pPr>
      <w:r>
        <w:rPr>
          <w:rFonts w:hint="eastAsia" w:eastAsia="仿宋_GB2312"/>
          <w:color w:val="000000" w:themeColor="text1"/>
          <w:sz w:val="28"/>
          <w:szCs w:val="28"/>
          <w:lang w:val="en-US" w:eastAsia="zh-CN"/>
        </w:rPr>
        <w:t>目前，电站已经运行10多年，各施工区的水土保持措施已经到位，水土流失得到有效控制，</w:t>
      </w:r>
      <w:r>
        <w:rPr>
          <w:rFonts w:eastAsia="仿宋_GB2312"/>
          <w:color w:val="000000" w:themeColor="text1"/>
          <w:sz w:val="28"/>
          <w:szCs w:val="28"/>
        </w:rPr>
        <w:t>根据项目预测单元面积，结合确定的预测时段和可能造成水土流失面积，得到项目区</w:t>
      </w:r>
      <w:r>
        <w:rPr>
          <w:rFonts w:hint="eastAsia" w:eastAsia="仿宋_GB2312"/>
          <w:color w:val="000000" w:themeColor="text1"/>
          <w:sz w:val="28"/>
          <w:szCs w:val="28"/>
          <w:lang w:val="en-US" w:eastAsia="zh-CN"/>
        </w:rPr>
        <w:t>运行期</w:t>
      </w:r>
      <w:r>
        <w:rPr>
          <w:rFonts w:eastAsia="仿宋_GB2312"/>
          <w:color w:val="000000" w:themeColor="text1"/>
          <w:sz w:val="28"/>
          <w:szCs w:val="28"/>
        </w:rPr>
        <w:t>地表可能产生的水土流失量为</w:t>
      </w:r>
      <w:r>
        <w:rPr>
          <w:rFonts w:hint="eastAsia" w:eastAsia="仿宋_GB2312"/>
          <w:color w:val="000000" w:themeColor="text1"/>
          <w:sz w:val="28"/>
          <w:szCs w:val="28"/>
          <w:lang w:val="en-US" w:eastAsia="zh-CN"/>
        </w:rPr>
        <w:t>5.89</w:t>
      </w:r>
      <w:r>
        <w:rPr>
          <w:rFonts w:eastAsia="仿宋_GB2312"/>
          <w:color w:val="000000" w:themeColor="text1"/>
          <w:sz w:val="28"/>
          <w:szCs w:val="28"/>
        </w:rPr>
        <w:t>t，</w:t>
      </w:r>
      <w:r>
        <w:rPr>
          <w:rFonts w:hint="eastAsia" w:eastAsia="仿宋_GB2312"/>
          <w:color w:val="000000" w:themeColor="text1"/>
          <w:sz w:val="28"/>
          <w:szCs w:val="28"/>
          <w:lang w:val="en-US" w:eastAsia="zh-CN"/>
        </w:rPr>
        <w:t xml:space="preserve"> 比工程建设前少11.5t，水土保持措施效果明显。</w:t>
      </w:r>
      <w:r>
        <w:rPr>
          <w:rFonts w:eastAsia="仿宋_GB2312"/>
          <w:color w:val="000000" w:themeColor="text1"/>
          <w:sz w:val="28"/>
          <w:szCs w:val="28"/>
        </w:rPr>
        <w:t>详见表</w:t>
      </w:r>
      <w:r>
        <w:rPr>
          <w:rFonts w:hint="eastAsia" w:eastAsia="仿宋_GB2312"/>
          <w:color w:val="000000" w:themeColor="text1"/>
          <w:sz w:val="28"/>
          <w:szCs w:val="28"/>
          <w:lang w:val="en-US" w:eastAsia="zh-CN"/>
        </w:rPr>
        <w:t>5.6-1</w:t>
      </w:r>
      <w:r>
        <w:rPr>
          <w:rFonts w:eastAsia="仿宋_GB2312"/>
          <w:color w:val="000000" w:themeColor="text1"/>
          <w:sz w:val="28"/>
          <w:szCs w:val="28"/>
        </w:rPr>
        <w:t>。</w:t>
      </w:r>
    </w:p>
    <w:p>
      <w:pPr>
        <w:spacing w:line="360" w:lineRule="auto"/>
        <w:jc w:val="center"/>
        <w:rPr>
          <w:rFonts w:hint="eastAsia" w:eastAsia="仿宋_GB2312"/>
          <w:b/>
          <w:color w:val="000000" w:themeColor="text1"/>
          <w:sz w:val="28"/>
          <w:szCs w:val="28"/>
          <w:lang w:eastAsia="zh-CN"/>
        </w:rPr>
      </w:pPr>
      <w:r>
        <w:rPr>
          <w:rFonts w:eastAsia="仿宋_GB2312"/>
          <w:b/>
          <w:color w:val="000000" w:themeColor="text1"/>
          <w:sz w:val="28"/>
          <w:szCs w:val="28"/>
        </w:rPr>
        <w:t>表</w:t>
      </w:r>
      <w:r>
        <w:rPr>
          <w:rFonts w:hint="eastAsia" w:eastAsia="仿宋_GB2312"/>
          <w:b/>
          <w:color w:val="000000" w:themeColor="text1"/>
          <w:sz w:val="28"/>
          <w:szCs w:val="28"/>
          <w:lang w:val="en-US" w:eastAsia="zh-CN"/>
        </w:rPr>
        <w:t>5.6</w:t>
      </w:r>
      <w:r>
        <w:rPr>
          <w:rFonts w:eastAsia="仿宋_GB2312"/>
          <w:b/>
          <w:color w:val="000000" w:themeColor="text1"/>
          <w:sz w:val="28"/>
          <w:szCs w:val="28"/>
        </w:rPr>
        <w:t>-</w:t>
      </w:r>
      <w:r>
        <w:rPr>
          <w:rFonts w:hint="eastAsia" w:eastAsia="仿宋_GB2312"/>
          <w:b/>
          <w:color w:val="000000" w:themeColor="text1"/>
          <w:sz w:val="28"/>
          <w:szCs w:val="28"/>
          <w:lang w:val="en-US" w:eastAsia="zh-CN"/>
        </w:rPr>
        <w:t>1</w:t>
      </w:r>
      <w:r>
        <w:rPr>
          <w:rFonts w:eastAsia="仿宋_GB2312"/>
          <w:b/>
          <w:color w:val="000000" w:themeColor="text1"/>
          <w:sz w:val="28"/>
          <w:szCs w:val="28"/>
        </w:rPr>
        <w:t xml:space="preserve">   </w:t>
      </w:r>
      <w:r>
        <w:rPr>
          <w:rFonts w:hint="eastAsia" w:eastAsia="仿宋_GB2312"/>
          <w:b/>
          <w:color w:val="000000" w:themeColor="text1"/>
          <w:sz w:val="28"/>
          <w:szCs w:val="28"/>
          <w:lang w:val="en-US" w:eastAsia="zh-CN"/>
        </w:rPr>
        <w:t>运行期</w:t>
      </w:r>
      <w:r>
        <w:rPr>
          <w:rFonts w:eastAsia="仿宋_GB2312"/>
          <w:b/>
          <w:color w:val="000000" w:themeColor="text1"/>
          <w:sz w:val="28"/>
          <w:szCs w:val="28"/>
        </w:rPr>
        <w:t>水土流失量预测计算表</w:t>
      </w:r>
      <w:r>
        <w:rPr>
          <w:rFonts w:hint="eastAsia" w:eastAsia="仿宋_GB2312"/>
          <w:b/>
          <w:color w:val="000000" w:themeColor="text1"/>
          <w:sz w:val="28"/>
          <w:szCs w:val="28"/>
          <w:lang w:eastAsia="zh-CN"/>
        </w:rPr>
        <w:t>（</w:t>
      </w:r>
      <w:r>
        <w:rPr>
          <w:rFonts w:hint="eastAsia" w:eastAsia="仿宋_GB2312"/>
          <w:b/>
          <w:color w:val="000000" w:themeColor="text1"/>
          <w:sz w:val="28"/>
          <w:szCs w:val="28"/>
          <w:lang w:val="en-US" w:eastAsia="zh-CN"/>
        </w:rPr>
        <w:t>t/a</w:t>
      </w:r>
      <w:r>
        <w:rPr>
          <w:rFonts w:hint="eastAsia" w:eastAsia="仿宋_GB2312"/>
          <w:b/>
          <w:color w:val="000000" w:themeColor="text1"/>
          <w:sz w:val="28"/>
          <w:szCs w:val="28"/>
          <w:lang w:eastAsia="zh-CN"/>
        </w:rPr>
        <w:t>）</w:t>
      </w:r>
    </w:p>
    <w:tbl>
      <w:tblPr>
        <w:tblStyle w:val="10"/>
        <w:tblW w:w="92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0"/>
        <w:gridCol w:w="1692"/>
        <w:gridCol w:w="1397"/>
        <w:gridCol w:w="1161"/>
        <w:gridCol w:w="3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exact"/>
          <w:jc w:val="center"/>
        </w:trPr>
        <w:tc>
          <w:tcPr>
            <w:tcW w:w="1710" w:type="dxa"/>
            <w:shd w:val="clear" w:color="auto" w:fill="auto"/>
            <w:vAlign w:val="center"/>
          </w:tcPr>
          <w:p>
            <w:pPr>
              <w:jc w:val="center"/>
              <w:rPr>
                <w:rFonts w:eastAsia="仿宋_GB2312"/>
                <w:color w:val="000000" w:themeColor="text1"/>
                <w:sz w:val="21"/>
                <w:szCs w:val="21"/>
              </w:rPr>
            </w:pPr>
            <w:r>
              <w:rPr>
                <w:rFonts w:eastAsia="仿宋_GB2312"/>
                <w:color w:val="000000" w:themeColor="text1"/>
                <w:sz w:val="21"/>
                <w:szCs w:val="21"/>
              </w:rPr>
              <w:t>预测单元</w:t>
            </w:r>
          </w:p>
        </w:tc>
        <w:tc>
          <w:tcPr>
            <w:tcW w:w="1692" w:type="dxa"/>
            <w:shd w:val="clear" w:color="auto" w:fill="auto"/>
            <w:vAlign w:val="center"/>
          </w:tcPr>
          <w:p>
            <w:pPr>
              <w:jc w:val="center"/>
              <w:rPr>
                <w:rFonts w:eastAsia="仿宋_GB2312"/>
                <w:color w:val="000000" w:themeColor="text1"/>
                <w:sz w:val="21"/>
                <w:szCs w:val="21"/>
              </w:rPr>
            </w:pPr>
            <w:r>
              <w:rPr>
                <w:rFonts w:eastAsia="仿宋_GB2312"/>
                <w:color w:val="000000" w:themeColor="text1"/>
                <w:sz w:val="21"/>
                <w:szCs w:val="21"/>
              </w:rPr>
              <w:t>面积（hm</w:t>
            </w:r>
            <w:r>
              <w:rPr>
                <w:rFonts w:eastAsia="仿宋_GB2312"/>
                <w:color w:val="000000" w:themeColor="text1"/>
                <w:sz w:val="21"/>
                <w:szCs w:val="21"/>
                <w:vertAlign w:val="superscript"/>
              </w:rPr>
              <w:t>2</w:t>
            </w:r>
            <w:r>
              <w:rPr>
                <w:rFonts w:eastAsia="仿宋_GB2312"/>
                <w:color w:val="000000" w:themeColor="text1"/>
                <w:sz w:val="21"/>
                <w:szCs w:val="21"/>
              </w:rPr>
              <w:t>）</w:t>
            </w:r>
          </w:p>
        </w:tc>
        <w:tc>
          <w:tcPr>
            <w:tcW w:w="1397" w:type="dxa"/>
            <w:shd w:val="clear" w:color="auto" w:fill="auto"/>
            <w:vAlign w:val="center"/>
          </w:tcPr>
          <w:p>
            <w:pPr>
              <w:jc w:val="center"/>
              <w:rPr>
                <w:rFonts w:eastAsia="仿宋_GB2312"/>
                <w:color w:val="000000" w:themeColor="text1"/>
                <w:sz w:val="21"/>
                <w:szCs w:val="21"/>
              </w:rPr>
            </w:pPr>
            <w:r>
              <w:rPr>
                <w:rFonts w:eastAsia="仿宋_GB2312"/>
                <w:color w:val="000000" w:themeColor="text1"/>
                <w:sz w:val="21"/>
                <w:szCs w:val="21"/>
              </w:rPr>
              <w:t>侵蚀模数t/（km</w:t>
            </w:r>
            <w:r>
              <w:rPr>
                <w:rFonts w:eastAsia="仿宋_GB2312"/>
                <w:color w:val="000000" w:themeColor="text1"/>
                <w:sz w:val="21"/>
                <w:szCs w:val="21"/>
                <w:vertAlign w:val="superscript"/>
              </w:rPr>
              <w:t>2</w:t>
            </w:r>
            <w:r>
              <w:rPr>
                <w:rFonts w:eastAsia="仿宋_GB2312"/>
                <w:color w:val="000000" w:themeColor="text1"/>
                <w:sz w:val="21"/>
                <w:szCs w:val="21"/>
              </w:rPr>
              <w:t>.a）</w:t>
            </w:r>
          </w:p>
        </w:tc>
        <w:tc>
          <w:tcPr>
            <w:tcW w:w="1161" w:type="dxa"/>
            <w:shd w:val="clear" w:color="auto" w:fill="auto"/>
            <w:vAlign w:val="center"/>
          </w:tcPr>
          <w:p>
            <w:pPr>
              <w:jc w:val="center"/>
              <w:rPr>
                <w:rFonts w:eastAsia="仿宋_GB2312"/>
                <w:color w:val="000000" w:themeColor="text1"/>
                <w:sz w:val="21"/>
                <w:szCs w:val="21"/>
              </w:rPr>
            </w:pPr>
            <w:r>
              <w:rPr>
                <w:rFonts w:eastAsia="仿宋_GB2312"/>
                <w:color w:val="000000" w:themeColor="text1"/>
                <w:sz w:val="21"/>
                <w:szCs w:val="21"/>
              </w:rPr>
              <w:t>预测时段（a）</w:t>
            </w:r>
          </w:p>
        </w:tc>
        <w:tc>
          <w:tcPr>
            <w:tcW w:w="3282" w:type="dxa"/>
            <w:shd w:val="clear" w:color="auto" w:fill="auto"/>
            <w:vAlign w:val="center"/>
          </w:tcPr>
          <w:p>
            <w:pPr>
              <w:jc w:val="center"/>
              <w:rPr>
                <w:rFonts w:eastAsia="仿宋_GB2312"/>
                <w:color w:val="000000" w:themeColor="text1"/>
                <w:sz w:val="21"/>
                <w:szCs w:val="21"/>
              </w:rPr>
            </w:pPr>
            <w:r>
              <w:rPr>
                <w:rFonts w:eastAsia="仿宋_GB2312"/>
                <w:color w:val="000000" w:themeColor="text1"/>
                <w:sz w:val="21"/>
                <w:szCs w:val="21"/>
              </w:rPr>
              <w:t>流失量（t）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710" w:type="dxa"/>
            <w:shd w:val="clear" w:color="auto" w:fill="auto"/>
            <w:vAlign w:val="center"/>
          </w:tcPr>
          <w:p>
            <w:pPr>
              <w:widowControl/>
              <w:jc w:val="center"/>
              <w:rPr>
                <w:rFonts w:eastAsia="仿宋_GB2312"/>
                <w:color w:val="000000" w:themeColor="text1"/>
                <w:sz w:val="21"/>
                <w:szCs w:val="21"/>
              </w:rPr>
            </w:pPr>
            <w:r>
              <w:rPr>
                <w:rFonts w:hint="eastAsia" w:eastAsia="仿宋_GB2312"/>
                <w:color w:val="000000" w:themeColor="text1"/>
                <w:kern w:val="0"/>
                <w:sz w:val="21"/>
                <w:szCs w:val="21"/>
              </w:rPr>
              <w:t>取水口</w:t>
            </w:r>
          </w:p>
        </w:tc>
        <w:tc>
          <w:tcPr>
            <w:tcW w:w="1692" w:type="dxa"/>
            <w:shd w:val="clear" w:color="auto" w:fill="auto"/>
            <w:vAlign w:val="center"/>
          </w:tcPr>
          <w:p>
            <w:pPr>
              <w:widowControl/>
              <w:jc w:val="center"/>
              <w:rPr>
                <w:rFonts w:hint="eastAsia" w:eastAsia="仿宋_GB2312"/>
                <w:color w:val="000000" w:themeColor="text1"/>
                <w:kern w:val="0"/>
                <w:sz w:val="21"/>
                <w:szCs w:val="21"/>
                <w:lang w:eastAsia="zh-CN"/>
              </w:rPr>
            </w:pPr>
            <w:r>
              <w:rPr>
                <w:rFonts w:hint="eastAsia" w:eastAsia="仿宋_GB2312"/>
                <w:color w:val="000000" w:themeColor="text1"/>
                <w:kern w:val="0"/>
                <w:sz w:val="21"/>
                <w:szCs w:val="21"/>
              </w:rPr>
              <w:t>0.1</w:t>
            </w:r>
            <w:r>
              <w:rPr>
                <w:rFonts w:hint="eastAsia" w:eastAsia="仿宋_GB2312"/>
                <w:color w:val="000000" w:themeColor="text1"/>
                <w:kern w:val="0"/>
                <w:sz w:val="21"/>
                <w:szCs w:val="21"/>
                <w:lang w:val="en-US" w:eastAsia="zh-CN"/>
              </w:rPr>
              <w:t>2</w:t>
            </w:r>
          </w:p>
        </w:tc>
        <w:tc>
          <w:tcPr>
            <w:tcW w:w="1397" w:type="dxa"/>
            <w:shd w:val="clear" w:color="auto" w:fill="auto"/>
            <w:vAlign w:val="top"/>
          </w:tcPr>
          <w:p>
            <w:pPr>
              <w:keepNext w:val="0"/>
              <w:keepLines w:val="0"/>
              <w:widowControl/>
              <w:suppressLineNumbers w:val="0"/>
              <w:jc w:val="center"/>
              <w:textAlignment w:val="top"/>
              <w:rPr>
                <w:rFonts w:eastAsia="仿宋_GB2312"/>
                <w:color w:val="auto"/>
                <w:kern w:val="0"/>
                <w:sz w:val="21"/>
                <w:szCs w:val="21"/>
              </w:rPr>
            </w:pPr>
            <w:r>
              <w:rPr>
                <w:rFonts w:hint="eastAsia" w:ascii="宋体" w:hAnsi="宋体" w:eastAsia="宋体" w:cs="宋体"/>
                <w:i w:val="0"/>
                <w:color w:val="000000"/>
                <w:kern w:val="0"/>
                <w:sz w:val="21"/>
                <w:szCs w:val="21"/>
                <w:u w:val="none"/>
                <w:lang w:val="en-US" w:eastAsia="zh-CN" w:bidi="ar"/>
              </w:rPr>
              <w:t>480</w:t>
            </w:r>
          </w:p>
        </w:tc>
        <w:tc>
          <w:tcPr>
            <w:tcW w:w="1161" w:type="dxa"/>
            <w:shd w:val="clear" w:color="auto" w:fill="auto"/>
            <w:vAlign w:val="center"/>
          </w:tcPr>
          <w:p>
            <w:pPr>
              <w:widowControl/>
              <w:jc w:val="center"/>
              <w:rPr>
                <w:rFonts w:hint="default" w:eastAsia="仿宋_GB2312"/>
                <w:color w:val="auto"/>
                <w:kern w:val="0"/>
                <w:sz w:val="21"/>
                <w:szCs w:val="21"/>
                <w:lang w:val="en-US" w:eastAsia="zh-CN"/>
              </w:rPr>
            </w:pPr>
            <w:r>
              <w:rPr>
                <w:rFonts w:hint="eastAsia" w:eastAsia="仿宋_GB2312"/>
                <w:color w:val="auto"/>
                <w:sz w:val="21"/>
                <w:szCs w:val="21"/>
                <w:lang w:val="en-US" w:eastAsia="zh-CN"/>
              </w:rPr>
              <w:t>1</w:t>
            </w:r>
          </w:p>
        </w:tc>
        <w:tc>
          <w:tcPr>
            <w:tcW w:w="3282" w:type="dxa"/>
            <w:shd w:val="clear" w:color="auto" w:fill="auto"/>
            <w:vAlign w:val="center"/>
          </w:tcPr>
          <w:p>
            <w:pPr>
              <w:keepNext w:val="0"/>
              <w:keepLines w:val="0"/>
              <w:widowControl/>
              <w:suppressLineNumbers w:val="0"/>
              <w:ind w:left="0" w:leftChars="0" w:right="0" w:rightChars="0"/>
              <w:jc w:val="center"/>
              <w:textAlignment w:val="center"/>
              <w:rPr>
                <w:rFonts w:eastAsia="仿宋_GB2312"/>
                <w:color w:val="000000" w:themeColor="text1"/>
                <w:kern w:val="0"/>
                <w:sz w:val="21"/>
                <w:szCs w:val="21"/>
              </w:rPr>
            </w:pPr>
            <w:r>
              <w:rPr>
                <w:rFonts w:hint="eastAsia" w:ascii="宋体" w:hAnsi="宋体" w:eastAsia="宋体" w:cs="宋体"/>
                <w:i w:val="0"/>
                <w:color w:val="000000"/>
                <w:kern w:val="0"/>
                <w:sz w:val="22"/>
                <w:szCs w:val="22"/>
                <w:u w:val="none"/>
                <w:lang w:val="en-US" w:eastAsia="zh-CN" w:bidi="ar"/>
              </w:rPr>
              <w:t>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710" w:type="dxa"/>
            <w:shd w:val="clear" w:color="auto" w:fill="auto"/>
            <w:vAlign w:val="center"/>
          </w:tcPr>
          <w:p>
            <w:pPr>
              <w:widowControl/>
              <w:jc w:val="center"/>
              <w:rPr>
                <w:rFonts w:eastAsia="仿宋_GB2312"/>
                <w:color w:val="000000" w:themeColor="text1"/>
                <w:sz w:val="21"/>
                <w:szCs w:val="21"/>
              </w:rPr>
            </w:pPr>
            <w:r>
              <w:rPr>
                <w:rFonts w:hint="eastAsia" w:eastAsia="仿宋_GB2312"/>
                <w:color w:val="000000" w:themeColor="text1"/>
                <w:kern w:val="0"/>
                <w:sz w:val="21"/>
                <w:szCs w:val="21"/>
              </w:rPr>
              <w:t>引水渠道</w:t>
            </w:r>
          </w:p>
        </w:tc>
        <w:tc>
          <w:tcPr>
            <w:tcW w:w="1692" w:type="dxa"/>
            <w:shd w:val="clear" w:color="auto" w:fill="auto"/>
            <w:vAlign w:val="center"/>
          </w:tcPr>
          <w:p>
            <w:pPr>
              <w:widowControl/>
              <w:jc w:val="center"/>
              <w:rPr>
                <w:rFonts w:hint="default" w:eastAsia="仿宋_GB2312"/>
                <w:color w:val="000000" w:themeColor="text1"/>
                <w:kern w:val="0"/>
                <w:sz w:val="21"/>
                <w:szCs w:val="21"/>
                <w:lang w:val="en-US" w:eastAsia="zh-CN"/>
              </w:rPr>
            </w:pPr>
            <w:r>
              <w:rPr>
                <w:rFonts w:hint="eastAsia" w:eastAsia="仿宋_GB2312"/>
                <w:color w:val="000000" w:themeColor="text1"/>
                <w:kern w:val="0"/>
                <w:sz w:val="21"/>
                <w:szCs w:val="21"/>
              </w:rPr>
              <w:t>0.</w:t>
            </w:r>
            <w:r>
              <w:rPr>
                <w:rFonts w:hint="eastAsia" w:eastAsia="仿宋_GB2312"/>
                <w:color w:val="000000" w:themeColor="text1"/>
                <w:kern w:val="0"/>
                <w:sz w:val="21"/>
                <w:szCs w:val="21"/>
                <w:lang w:val="en-US" w:eastAsia="zh-CN"/>
              </w:rPr>
              <w:t>50</w:t>
            </w:r>
          </w:p>
        </w:tc>
        <w:tc>
          <w:tcPr>
            <w:tcW w:w="1397" w:type="dxa"/>
            <w:shd w:val="clear" w:color="auto" w:fill="auto"/>
            <w:vAlign w:val="top"/>
          </w:tcPr>
          <w:p>
            <w:pPr>
              <w:keepNext w:val="0"/>
              <w:keepLines w:val="0"/>
              <w:widowControl/>
              <w:suppressLineNumbers w:val="0"/>
              <w:jc w:val="center"/>
              <w:textAlignment w:val="top"/>
              <w:rPr>
                <w:rFonts w:eastAsia="仿宋_GB2312"/>
                <w:color w:val="auto"/>
                <w:sz w:val="21"/>
                <w:szCs w:val="21"/>
              </w:rPr>
            </w:pPr>
            <w:r>
              <w:rPr>
                <w:rFonts w:hint="eastAsia" w:ascii="宋体" w:hAnsi="宋体" w:eastAsia="宋体" w:cs="宋体"/>
                <w:i w:val="0"/>
                <w:color w:val="000000"/>
                <w:kern w:val="0"/>
                <w:sz w:val="21"/>
                <w:szCs w:val="21"/>
                <w:u w:val="none"/>
                <w:lang w:val="en-US" w:eastAsia="zh-CN" w:bidi="ar"/>
              </w:rPr>
              <w:t>450</w:t>
            </w:r>
          </w:p>
        </w:tc>
        <w:tc>
          <w:tcPr>
            <w:tcW w:w="1161" w:type="dxa"/>
            <w:shd w:val="clear" w:color="auto" w:fill="auto"/>
            <w:vAlign w:val="center"/>
          </w:tcPr>
          <w:p>
            <w:pPr>
              <w:jc w:val="center"/>
              <w:rPr>
                <w:rFonts w:hint="default" w:eastAsia="仿宋_GB2312"/>
                <w:color w:val="auto"/>
                <w:sz w:val="21"/>
                <w:szCs w:val="21"/>
                <w:lang w:val="en-US" w:eastAsia="zh-CN"/>
              </w:rPr>
            </w:pPr>
            <w:r>
              <w:rPr>
                <w:rFonts w:hint="eastAsia" w:eastAsia="仿宋_GB2312"/>
                <w:color w:val="auto"/>
                <w:sz w:val="21"/>
                <w:szCs w:val="21"/>
                <w:lang w:val="en-US" w:eastAsia="zh-CN"/>
              </w:rPr>
              <w:t>1</w:t>
            </w:r>
          </w:p>
        </w:tc>
        <w:tc>
          <w:tcPr>
            <w:tcW w:w="3282" w:type="dxa"/>
            <w:shd w:val="clear" w:color="auto" w:fill="auto"/>
            <w:vAlign w:val="center"/>
          </w:tcPr>
          <w:p>
            <w:pPr>
              <w:keepNext w:val="0"/>
              <w:keepLines w:val="0"/>
              <w:widowControl/>
              <w:suppressLineNumbers w:val="0"/>
              <w:ind w:left="0" w:leftChars="0" w:right="0" w:rightChars="0"/>
              <w:jc w:val="center"/>
              <w:textAlignment w:val="center"/>
              <w:rPr>
                <w:rFonts w:hint="default" w:eastAsia="仿宋_GB2312"/>
                <w:color w:val="000000" w:themeColor="text1"/>
                <w:sz w:val="21"/>
                <w:szCs w:val="21"/>
                <w:lang w:val="en-US"/>
              </w:rPr>
            </w:pPr>
            <w:r>
              <w:rPr>
                <w:rFonts w:hint="eastAsia" w:ascii="宋体" w:hAnsi="宋体" w:eastAsia="宋体" w:cs="宋体"/>
                <w:i w:val="0"/>
                <w:color w:val="000000"/>
                <w:kern w:val="0"/>
                <w:sz w:val="22"/>
                <w:szCs w:val="22"/>
                <w:u w:val="none"/>
                <w:lang w:val="en-US" w:eastAsia="zh-CN" w:bidi="ar"/>
              </w:rPr>
              <w:t>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710" w:type="dxa"/>
            <w:shd w:val="clear" w:color="auto" w:fill="auto"/>
            <w:vAlign w:val="center"/>
          </w:tcPr>
          <w:p>
            <w:pPr>
              <w:widowControl/>
              <w:jc w:val="center"/>
              <w:rPr>
                <w:rFonts w:eastAsia="仿宋_GB2312"/>
                <w:color w:val="000000" w:themeColor="text1"/>
                <w:sz w:val="21"/>
                <w:szCs w:val="21"/>
              </w:rPr>
            </w:pPr>
            <w:r>
              <w:rPr>
                <w:rFonts w:hint="eastAsia" w:eastAsia="仿宋_GB2312"/>
                <w:color w:val="000000" w:themeColor="text1"/>
                <w:kern w:val="0"/>
                <w:sz w:val="21"/>
                <w:szCs w:val="21"/>
              </w:rPr>
              <w:t>压力前池</w:t>
            </w:r>
          </w:p>
        </w:tc>
        <w:tc>
          <w:tcPr>
            <w:tcW w:w="1692" w:type="dxa"/>
            <w:shd w:val="clear" w:color="auto" w:fill="auto"/>
            <w:vAlign w:val="center"/>
          </w:tcPr>
          <w:p>
            <w:pPr>
              <w:widowControl/>
              <w:jc w:val="center"/>
              <w:rPr>
                <w:rFonts w:hint="eastAsia" w:eastAsia="仿宋_GB2312"/>
                <w:color w:val="000000" w:themeColor="text1"/>
                <w:kern w:val="0"/>
                <w:sz w:val="21"/>
                <w:szCs w:val="21"/>
                <w:lang w:val="en-US" w:eastAsia="zh-CN"/>
              </w:rPr>
            </w:pPr>
            <w:r>
              <w:rPr>
                <w:rFonts w:hint="eastAsia" w:eastAsia="仿宋_GB2312"/>
                <w:color w:val="000000" w:themeColor="text1"/>
                <w:kern w:val="0"/>
                <w:sz w:val="21"/>
                <w:szCs w:val="21"/>
              </w:rPr>
              <w:t>0.1</w:t>
            </w:r>
            <w:r>
              <w:rPr>
                <w:rFonts w:hint="eastAsia" w:eastAsia="仿宋_GB2312"/>
                <w:color w:val="000000" w:themeColor="text1"/>
                <w:kern w:val="0"/>
                <w:sz w:val="21"/>
                <w:szCs w:val="21"/>
                <w:lang w:val="en-US" w:eastAsia="zh-CN"/>
              </w:rPr>
              <w:t>5</w:t>
            </w:r>
          </w:p>
        </w:tc>
        <w:tc>
          <w:tcPr>
            <w:tcW w:w="1397" w:type="dxa"/>
            <w:shd w:val="clear" w:color="auto" w:fill="auto"/>
            <w:vAlign w:val="top"/>
          </w:tcPr>
          <w:p>
            <w:pPr>
              <w:keepNext w:val="0"/>
              <w:keepLines w:val="0"/>
              <w:widowControl/>
              <w:suppressLineNumbers w:val="0"/>
              <w:jc w:val="center"/>
              <w:textAlignment w:val="top"/>
              <w:rPr>
                <w:rFonts w:eastAsia="仿宋_GB2312"/>
                <w:color w:val="auto"/>
                <w:kern w:val="0"/>
                <w:sz w:val="21"/>
                <w:szCs w:val="21"/>
              </w:rPr>
            </w:pPr>
            <w:r>
              <w:rPr>
                <w:rFonts w:hint="eastAsia" w:ascii="宋体" w:hAnsi="宋体" w:eastAsia="宋体" w:cs="宋体"/>
                <w:i w:val="0"/>
                <w:color w:val="000000"/>
                <w:kern w:val="0"/>
                <w:sz w:val="21"/>
                <w:szCs w:val="21"/>
                <w:u w:val="none"/>
                <w:lang w:val="en-US" w:eastAsia="zh-CN" w:bidi="ar"/>
              </w:rPr>
              <w:t>480</w:t>
            </w:r>
          </w:p>
        </w:tc>
        <w:tc>
          <w:tcPr>
            <w:tcW w:w="1161" w:type="dxa"/>
            <w:shd w:val="clear" w:color="auto" w:fill="auto"/>
            <w:vAlign w:val="center"/>
          </w:tcPr>
          <w:p>
            <w:pPr>
              <w:jc w:val="center"/>
              <w:rPr>
                <w:rFonts w:hint="default" w:eastAsia="仿宋_GB2312"/>
                <w:color w:val="auto"/>
                <w:sz w:val="21"/>
                <w:szCs w:val="21"/>
                <w:lang w:val="en-US" w:eastAsia="zh-CN"/>
              </w:rPr>
            </w:pPr>
            <w:r>
              <w:rPr>
                <w:rFonts w:hint="eastAsia" w:eastAsia="仿宋_GB2312"/>
                <w:color w:val="auto"/>
                <w:sz w:val="21"/>
                <w:szCs w:val="21"/>
                <w:lang w:val="en-US" w:eastAsia="zh-CN"/>
              </w:rPr>
              <w:t>1</w:t>
            </w:r>
          </w:p>
        </w:tc>
        <w:tc>
          <w:tcPr>
            <w:tcW w:w="3282" w:type="dxa"/>
            <w:shd w:val="clear" w:color="auto" w:fill="auto"/>
            <w:vAlign w:val="center"/>
          </w:tcPr>
          <w:p>
            <w:pPr>
              <w:keepNext w:val="0"/>
              <w:keepLines w:val="0"/>
              <w:widowControl/>
              <w:suppressLineNumbers w:val="0"/>
              <w:ind w:left="0" w:leftChars="0" w:right="0" w:rightChars="0"/>
              <w:jc w:val="center"/>
              <w:textAlignment w:val="center"/>
              <w:rPr>
                <w:rFonts w:hint="default" w:eastAsia="仿宋_GB2312"/>
                <w:color w:val="000000" w:themeColor="text1"/>
                <w:kern w:val="0"/>
                <w:sz w:val="21"/>
                <w:szCs w:val="21"/>
                <w:lang w:val="en-US"/>
              </w:rPr>
            </w:pPr>
            <w:r>
              <w:rPr>
                <w:rFonts w:hint="eastAsia" w:ascii="宋体" w:hAnsi="宋体" w:eastAsia="宋体" w:cs="宋体"/>
                <w:i w:val="0"/>
                <w:color w:val="000000"/>
                <w:kern w:val="0"/>
                <w:sz w:val="22"/>
                <w:szCs w:val="22"/>
                <w:u w:val="none"/>
                <w:lang w:val="en-US" w:eastAsia="zh-CN" w:bidi="ar"/>
              </w:rPr>
              <w:t>0.72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710" w:type="dxa"/>
            <w:shd w:val="clear" w:color="auto" w:fill="auto"/>
            <w:vAlign w:val="center"/>
          </w:tcPr>
          <w:p>
            <w:pPr>
              <w:widowControl/>
              <w:jc w:val="center"/>
              <w:rPr>
                <w:rFonts w:eastAsia="仿宋_GB2312"/>
                <w:color w:val="000000" w:themeColor="text1"/>
                <w:sz w:val="21"/>
                <w:szCs w:val="21"/>
              </w:rPr>
            </w:pPr>
            <w:r>
              <w:rPr>
                <w:rFonts w:hint="eastAsia" w:eastAsia="仿宋_GB2312"/>
                <w:color w:val="000000" w:themeColor="text1"/>
                <w:kern w:val="0"/>
                <w:sz w:val="21"/>
                <w:szCs w:val="21"/>
              </w:rPr>
              <w:t>压力管道</w:t>
            </w:r>
          </w:p>
        </w:tc>
        <w:tc>
          <w:tcPr>
            <w:tcW w:w="1692" w:type="dxa"/>
            <w:shd w:val="clear" w:color="auto" w:fill="auto"/>
            <w:vAlign w:val="center"/>
          </w:tcPr>
          <w:p>
            <w:pPr>
              <w:widowControl/>
              <w:jc w:val="center"/>
              <w:rPr>
                <w:rFonts w:eastAsia="仿宋_GB2312"/>
                <w:color w:val="000000" w:themeColor="text1"/>
                <w:kern w:val="0"/>
                <w:sz w:val="21"/>
                <w:szCs w:val="21"/>
              </w:rPr>
            </w:pPr>
            <w:r>
              <w:rPr>
                <w:rFonts w:hint="eastAsia" w:eastAsia="仿宋_GB2312"/>
                <w:color w:val="000000" w:themeColor="text1"/>
                <w:kern w:val="0"/>
                <w:sz w:val="21"/>
                <w:szCs w:val="21"/>
              </w:rPr>
              <w:t>0.14</w:t>
            </w:r>
          </w:p>
        </w:tc>
        <w:tc>
          <w:tcPr>
            <w:tcW w:w="1397" w:type="dxa"/>
            <w:shd w:val="clear" w:color="auto" w:fill="auto"/>
            <w:vAlign w:val="top"/>
          </w:tcPr>
          <w:p>
            <w:pPr>
              <w:keepNext w:val="0"/>
              <w:keepLines w:val="0"/>
              <w:widowControl/>
              <w:suppressLineNumbers w:val="0"/>
              <w:jc w:val="center"/>
              <w:textAlignment w:val="top"/>
              <w:rPr>
                <w:rFonts w:eastAsia="仿宋_GB2312"/>
                <w:color w:val="auto"/>
                <w:sz w:val="21"/>
                <w:szCs w:val="21"/>
              </w:rPr>
            </w:pPr>
            <w:r>
              <w:rPr>
                <w:rFonts w:hint="eastAsia" w:ascii="宋体" w:hAnsi="宋体" w:eastAsia="宋体" w:cs="宋体"/>
                <w:i w:val="0"/>
                <w:color w:val="000000"/>
                <w:kern w:val="0"/>
                <w:sz w:val="21"/>
                <w:szCs w:val="21"/>
                <w:u w:val="none"/>
                <w:lang w:val="en-US" w:eastAsia="zh-CN" w:bidi="ar"/>
              </w:rPr>
              <w:t>450</w:t>
            </w:r>
          </w:p>
        </w:tc>
        <w:tc>
          <w:tcPr>
            <w:tcW w:w="1161" w:type="dxa"/>
            <w:shd w:val="clear" w:color="auto" w:fill="auto"/>
            <w:vAlign w:val="center"/>
          </w:tcPr>
          <w:p>
            <w:pPr>
              <w:jc w:val="center"/>
              <w:rPr>
                <w:rFonts w:hint="default" w:eastAsia="仿宋_GB2312"/>
                <w:color w:val="auto"/>
                <w:sz w:val="21"/>
                <w:szCs w:val="21"/>
                <w:lang w:val="en-US" w:eastAsia="zh-CN"/>
              </w:rPr>
            </w:pPr>
            <w:r>
              <w:rPr>
                <w:rFonts w:hint="eastAsia" w:eastAsia="仿宋_GB2312"/>
                <w:color w:val="auto"/>
                <w:sz w:val="21"/>
                <w:szCs w:val="21"/>
                <w:lang w:val="en-US" w:eastAsia="zh-CN"/>
              </w:rPr>
              <w:t>1</w:t>
            </w:r>
          </w:p>
        </w:tc>
        <w:tc>
          <w:tcPr>
            <w:tcW w:w="3282" w:type="dxa"/>
            <w:shd w:val="clear" w:color="auto" w:fill="auto"/>
            <w:vAlign w:val="center"/>
          </w:tcPr>
          <w:p>
            <w:pPr>
              <w:keepNext w:val="0"/>
              <w:keepLines w:val="0"/>
              <w:widowControl/>
              <w:suppressLineNumbers w:val="0"/>
              <w:ind w:left="0" w:leftChars="0" w:right="0" w:rightChars="0"/>
              <w:jc w:val="center"/>
              <w:textAlignment w:val="center"/>
              <w:rPr>
                <w:rFonts w:hint="default" w:eastAsia="仿宋_GB2312"/>
                <w:color w:val="000000" w:themeColor="text1"/>
                <w:sz w:val="21"/>
                <w:szCs w:val="21"/>
                <w:lang w:val="en-US"/>
              </w:rPr>
            </w:pPr>
            <w:r>
              <w:rPr>
                <w:rFonts w:hint="eastAsia" w:ascii="宋体" w:hAnsi="宋体" w:eastAsia="宋体" w:cs="宋体"/>
                <w:i w:val="0"/>
                <w:color w:val="000000"/>
                <w:kern w:val="0"/>
                <w:sz w:val="22"/>
                <w:szCs w:val="22"/>
                <w:u w:val="none"/>
                <w:lang w:val="en-US" w:eastAsia="zh-CN" w:bidi="ar"/>
              </w:rPr>
              <w:t>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710" w:type="dxa"/>
            <w:shd w:val="clear" w:color="auto" w:fill="auto"/>
            <w:vAlign w:val="center"/>
          </w:tcPr>
          <w:p>
            <w:pPr>
              <w:widowControl/>
              <w:jc w:val="center"/>
              <w:rPr>
                <w:rFonts w:eastAsia="仿宋_GB2312"/>
                <w:color w:val="000000" w:themeColor="text1"/>
                <w:sz w:val="21"/>
                <w:szCs w:val="21"/>
              </w:rPr>
            </w:pPr>
            <w:r>
              <w:rPr>
                <w:rFonts w:hint="eastAsia" w:eastAsia="仿宋_GB2312"/>
                <w:color w:val="000000" w:themeColor="text1"/>
                <w:kern w:val="0"/>
                <w:sz w:val="21"/>
                <w:szCs w:val="21"/>
              </w:rPr>
              <w:t>厂区</w:t>
            </w:r>
          </w:p>
        </w:tc>
        <w:tc>
          <w:tcPr>
            <w:tcW w:w="1692" w:type="dxa"/>
            <w:shd w:val="clear" w:color="auto" w:fill="auto"/>
            <w:vAlign w:val="center"/>
          </w:tcPr>
          <w:p>
            <w:pPr>
              <w:widowControl/>
              <w:jc w:val="center"/>
              <w:rPr>
                <w:rFonts w:eastAsia="仿宋_GB2312"/>
                <w:color w:val="000000" w:themeColor="text1"/>
                <w:kern w:val="0"/>
                <w:sz w:val="21"/>
                <w:szCs w:val="21"/>
              </w:rPr>
            </w:pPr>
            <w:r>
              <w:rPr>
                <w:rFonts w:hint="eastAsia" w:eastAsia="仿宋_GB2312"/>
                <w:color w:val="000000" w:themeColor="text1"/>
                <w:kern w:val="0"/>
                <w:sz w:val="21"/>
                <w:szCs w:val="21"/>
              </w:rPr>
              <w:t>0.29</w:t>
            </w:r>
          </w:p>
        </w:tc>
        <w:tc>
          <w:tcPr>
            <w:tcW w:w="1397" w:type="dxa"/>
            <w:shd w:val="clear" w:color="auto" w:fill="auto"/>
            <w:vAlign w:val="top"/>
          </w:tcPr>
          <w:p>
            <w:pPr>
              <w:keepNext w:val="0"/>
              <w:keepLines w:val="0"/>
              <w:widowControl/>
              <w:suppressLineNumbers w:val="0"/>
              <w:jc w:val="center"/>
              <w:textAlignment w:val="top"/>
              <w:rPr>
                <w:rFonts w:eastAsia="仿宋_GB2312"/>
                <w:color w:val="auto"/>
                <w:sz w:val="21"/>
                <w:szCs w:val="21"/>
              </w:rPr>
            </w:pPr>
            <w:r>
              <w:rPr>
                <w:rFonts w:hint="eastAsia" w:ascii="宋体" w:hAnsi="宋体" w:eastAsia="宋体" w:cs="宋体"/>
                <w:i w:val="0"/>
                <w:color w:val="000000"/>
                <w:kern w:val="0"/>
                <w:sz w:val="21"/>
                <w:szCs w:val="21"/>
                <w:u w:val="none"/>
                <w:lang w:val="en-US" w:eastAsia="zh-CN" w:bidi="ar"/>
              </w:rPr>
              <w:t>420</w:t>
            </w:r>
          </w:p>
        </w:tc>
        <w:tc>
          <w:tcPr>
            <w:tcW w:w="1161" w:type="dxa"/>
            <w:shd w:val="clear" w:color="auto" w:fill="auto"/>
            <w:vAlign w:val="center"/>
          </w:tcPr>
          <w:p>
            <w:pPr>
              <w:jc w:val="center"/>
              <w:rPr>
                <w:rFonts w:hint="default" w:eastAsia="仿宋_GB2312"/>
                <w:color w:val="auto"/>
                <w:sz w:val="21"/>
                <w:szCs w:val="21"/>
                <w:lang w:val="en-US" w:eastAsia="zh-CN"/>
              </w:rPr>
            </w:pPr>
            <w:r>
              <w:rPr>
                <w:rFonts w:hint="eastAsia" w:eastAsia="仿宋_GB2312"/>
                <w:color w:val="auto"/>
                <w:sz w:val="21"/>
                <w:szCs w:val="21"/>
                <w:lang w:val="en-US" w:eastAsia="zh-CN"/>
              </w:rPr>
              <w:t>1</w:t>
            </w:r>
          </w:p>
        </w:tc>
        <w:tc>
          <w:tcPr>
            <w:tcW w:w="3282" w:type="dxa"/>
            <w:shd w:val="clear" w:color="auto" w:fill="auto"/>
            <w:vAlign w:val="center"/>
          </w:tcPr>
          <w:p>
            <w:pPr>
              <w:keepNext w:val="0"/>
              <w:keepLines w:val="0"/>
              <w:widowControl/>
              <w:suppressLineNumbers w:val="0"/>
              <w:ind w:left="0" w:leftChars="0" w:right="0" w:rightChars="0"/>
              <w:jc w:val="center"/>
              <w:textAlignment w:val="center"/>
              <w:rPr>
                <w:rFonts w:hint="default" w:eastAsia="仿宋_GB2312"/>
                <w:color w:val="000000" w:themeColor="text1"/>
                <w:sz w:val="21"/>
                <w:szCs w:val="21"/>
                <w:lang w:val="en-US"/>
              </w:rPr>
            </w:pPr>
            <w:r>
              <w:rPr>
                <w:rFonts w:hint="eastAsia" w:ascii="宋体" w:hAnsi="宋体" w:eastAsia="宋体" w:cs="宋体"/>
                <w:i w:val="0"/>
                <w:color w:val="000000"/>
                <w:kern w:val="0"/>
                <w:sz w:val="22"/>
                <w:szCs w:val="22"/>
                <w:u w:val="none"/>
                <w:lang w:val="en-US" w:eastAsia="zh-CN" w:bidi="ar"/>
              </w:rPr>
              <w:t>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710" w:type="dxa"/>
            <w:shd w:val="clear" w:color="auto" w:fill="auto"/>
            <w:vAlign w:val="center"/>
          </w:tcPr>
          <w:p>
            <w:pPr>
              <w:widowControl/>
              <w:jc w:val="center"/>
              <w:rPr>
                <w:rFonts w:eastAsia="仿宋_GB2312"/>
                <w:color w:val="000000" w:themeColor="text1"/>
                <w:kern w:val="0"/>
                <w:sz w:val="21"/>
                <w:szCs w:val="21"/>
              </w:rPr>
            </w:pPr>
            <w:r>
              <w:rPr>
                <w:rFonts w:hint="eastAsia" w:eastAsia="仿宋_GB2312"/>
                <w:color w:val="000000" w:themeColor="text1"/>
                <w:kern w:val="0"/>
                <w:sz w:val="21"/>
                <w:szCs w:val="21"/>
              </w:rPr>
              <w:t>1#弃渣场</w:t>
            </w:r>
          </w:p>
        </w:tc>
        <w:tc>
          <w:tcPr>
            <w:tcW w:w="1692" w:type="dxa"/>
            <w:shd w:val="clear" w:color="auto" w:fill="auto"/>
            <w:vAlign w:val="center"/>
          </w:tcPr>
          <w:p>
            <w:pPr>
              <w:widowControl/>
              <w:jc w:val="center"/>
              <w:rPr>
                <w:rFonts w:eastAsia="仿宋_GB2312"/>
                <w:color w:val="000000" w:themeColor="text1"/>
                <w:kern w:val="0"/>
                <w:sz w:val="21"/>
                <w:szCs w:val="21"/>
              </w:rPr>
            </w:pPr>
            <w:r>
              <w:rPr>
                <w:rFonts w:hint="eastAsia" w:eastAsia="仿宋_GB2312"/>
                <w:color w:val="000000" w:themeColor="text1"/>
                <w:kern w:val="0"/>
                <w:sz w:val="21"/>
                <w:szCs w:val="21"/>
              </w:rPr>
              <w:t>0.11</w:t>
            </w:r>
          </w:p>
        </w:tc>
        <w:tc>
          <w:tcPr>
            <w:tcW w:w="1397" w:type="dxa"/>
            <w:shd w:val="clear" w:color="auto" w:fill="auto"/>
            <w:vAlign w:val="top"/>
          </w:tcPr>
          <w:p>
            <w:pPr>
              <w:keepNext w:val="0"/>
              <w:keepLines w:val="0"/>
              <w:widowControl/>
              <w:suppressLineNumbers w:val="0"/>
              <w:jc w:val="center"/>
              <w:textAlignment w:val="top"/>
              <w:rPr>
                <w:rFonts w:eastAsia="仿宋_GB2312"/>
                <w:color w:val="auto"/>
                <w:sz w:val="21"/>
                <w:szCs w:val="21"/>
              </w:rPr>
            </w:pPr>
            <w:r>
              <w:rPr>
                <w:rFonts w:hint="eastAsia" w:ascii="宋体" w:hAnsi="宋体" w:eastAsia="宋体" w:cs="宋体"/>
                <w:i w:val="0"/>
                <w:color w:val="000000"/>
                <w:kern w:val="0"/>
                <w:sz w:val="21"/>
                <w:szCs w:val="21"/>
                <w:u w:val="none"/>
                <w:lang w:val="en-US" w:eastAsia="zh-CN" w:bidi="ar"/>
              </w:rPr>
              <w:t>450</w:t>
            </w:r>
          </w:p>
        </w:tc>
        <w:tc>
          <w:tcPr>
            <w:tcW w:w="1161" w:type="dxa"/>
            <w:shd w:val="clear" w:color="auto" w:fill="auto"/>
            <w:vAlign w:val="center"/>
          </w:tcPr>
          <w:p>
            <w:pPr>
              <w:jc w:val="center"/>
              <w:rPr>
                <w:rFonts w:hint="default" w:eastAsia="仿宋_GB2312"/>
                <w:color w:val="auto"/>
                <w:sz w:val="21"/>
                <w:szCs w:val="21"/>
                <w:lang w:val="en-US" w:eastAsia="zh-CN"/>
              </w:rPr>
            </w:pPr>
            <w:r>
              <w:rPr>
                <w:rFonts w:hint="eastAsia" w:eastAsia="仿宋_GB2312"/>
                <w:color w:val="auto"/>
                <w:sz w:val="21"/>
                <w:szCs w:val="21"/>
                <w:lang w:val="en-US" w:eastAsia="zh-CN"/>
              </w:rPr>
              <w:t>1</w:t>
            </w:r>
          </w:p>
        </w:tc>
        <w:tc>
          <w:tcPr>
            <w:tcW w:w="3282" w:type="dxa"/>
            <w:shd w:val="clear" w:color="auto" w:fill="auto"/>
            <w:vAlign w:val="center"/>
          </w:tcPr>
          <w:p>
            <w:pPr>
              <w:keepNext w:val="0"/>
              <w:keepLines w:val="0"/>
              <w:widowControl/>
              <w:suppressLineNumbers w:val="0"/>
              <w:ind w:left="0" w:leftChars="0" w:right="0" w:rightChars="0"/>
              <w:jc w:val="center"/>
              <w:textAlignment w:val="center"/>
              <w:rPr>
                <w:rFonts w:eastAsia="仿宋_GB2312"/>
                <w:color w:val="000000" w:themeColor="text1"/>
                <w:sz w:val="21"/>
                <w:szCs w:val="21"/>
              </w:rPr>
            </w:pPr>
            <w:r>
              <w:rPr>
                <w:rFonts w:hint="eastAsia" w:ascii="宋体" w:hAnsi="宋体" w:eastAsia="宋体" w:cs="宋体"/>
                <w:i w:val="0"/>
                <w:color w:val="000000"/>
                <w:kern w:val="0"/>
                <w:sz w:val="22"/>
                <w:szCs w:val="22"/>
                <w:u w:val="none"/>
                <w:lang w:val="en-US" w:eastAsia="zh-CN" w:bidi="ar"/>
              </w:rPr>
              <w:t>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710" w:type="dxa"/>
            <w:shd w:val="clear" w:color="auto" w:fill="auto"/>
            <w:vAlign w:val="center"/>
          </w:tcPr>
          <w:p>
            <w:pPr>
              <w:widowControl/>
              <w:jc w:val="center"/>
              <w:rPr>
                <w:rFonts w:eastAsia="仿宋_GB2312"/>
                <w:color w:val="000000" w:themeColor="text1"/>
                <w:kern w:val="0"/>
                <w:sz w:val="21"/>
                <w:szCs w:val="21"/>
              </w:rPr>
            </w:pPr>
            <w:r>
              <w:rPr>
                <w:rFonts w:hint="eastAsia" w:eastAsia="仿宋_GB2312"/>
                <w:color w:val="000000" w:themeColor="text1"/>
                <w:kern w:val="0"/>
                <w:sz w:val="21"/>
                <w:szCs w:val="21"/>
              </w:rPr>
              <w:t>2#弃渣场</w:t>
            </w:r>
          </w:p>
        </w:tc>
        <w:tc>
          <w:tcPr>
            <w:tcW w:w="1692" w:type="dxa"/>
            <w:shd w:val="clear" w:color="auto" w:fill="auto"/>
            <w:vAlign w:val="center"/>
          </w:tcPr>
          <w:p>
            <w:pPr>
              <w:widowControl/>
              <w:jc w:val="center"/>
              <w:rPr>
                <w:rFonts w:hint="default" w:eastAsia="仿宋_GB2312"/>
                <w:color w:val="000000" w:themeColor="text1"/>
                <w:kern w:val="0"/>
                <w:sz w:val="21"/>
                <w:szCs w:val="21"/>
                <w:lang w:val="en-US" w:eastAsia="zh-CN"/>
              </w:rPr>
            </w:pPr>
            <w:r>
              <w:rPr>
                <w:rFonts w:hint="eastAsia" w:eastAsia="仿宋_GB2312"/>
                <w:color w:val="000000" w:themeColor="text1"/>
                <w:kern w:val="0"/>
                <w:sz w:val="21"/>
                <w:szCs w:val="21"/>
                <w:lang w:val="en-US" w:eastAsia="zh-CN"/>
              </w:rPr>
              <w:t>被二级路占用</w:t>
            </w:r>
          </w:p>
        </w:tc>
        <w:tc>
          <w:tcPr>
            <w:tcW w:w="1397" w:type="dxa"/>
            <w:shd w:val="clear" w:color="auto" w:fill="auto"/>
            <w:vAlign w:val="center"/>
          </w:tcPr>
          <w:p>
            <w:pPr>
              <w:jc w:val="center"/>
              <w:rPr>
                <w:rFonts w:eastAsia="仿宋_GB2312"/>
                <w:color w:val="auto"/>
                <w:sz w:val="21"/>
                <w:szCs w:val="21"/>
              </w:rPr>
            </w:pPr>
          </w:p>
        </w:tc>
        <w:tc>
          <w:tcPr>
            <w:tcW w:w="1161" w:type="dxa"/>
            <w:shd w:val="clear" w:color="auto" w:fill="auto"/>
            <w:vAlign w:val="center"/>
          </w:tcPr>
          <w:p>
            <w:pPr>
              <w:jc w:val="center"/>
              <w:rPr>
                <w:rFonts w:hint="default" w:eastAsia="仿宋_GB2312"/>
                <w:color w:val="auto"/>
                <w:sz w:val="21"/>
                <w:szCs w:val="21"/>
                <w:lang w:val="en-US" w:eastAsia="zh-CN"/>
              </w:rPr>
            </w:pPr>
          </w:p>
        </w:tc>
        <w:tc>
          <w:tcPr>
            <w:tcW w:w="3282" w:type="dxa"/>
            <w:shd w:val="clear" w:color="auto" w:fill="auto"/>
            <w:vAlign w:val="center"/>
          </w:tcPr>
          <w:p>
            <w:pPr>
              <w:keepNext w:val="0"/>
              <w:keepLines w:val="0"/>
              <w:widowControl/>
              <w:suppressLineNumbers w:val="0"/>
              <w:ind w:left="0" w:leftChars="0" w:right="0" w:rightChars="0"/>
              <w:jc w:val="center"/>
              <w:textAlignment w:val="center"/>
              <w:rPr>
                <w:rFonts w:eastAsia="仿宋_GB2312"/>
                <w:color w:val="000000" w:themeColor="text1"/>
                <w:sz w:val="21"/>
                <w:szCs w:val="21"/>
              </w:rPr>
            </w:pPr>
            <w:r>
              <w:rPr>
                <w:rFonts w:hint="eastAsia" w:ascii="宋体" w:hAnsi="宋体" w:eastAsia="宋体" w:cs="宋体"/>
                <w:i w:val="0"/>
                <w:color w:val="000000"/>
                <w:kern w:val="0"/>
                <w:sz w:val="22"/>
                <w:szCs w:val="22"/>
                <w:u w:val="none"/>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710" w:type="dxa"/>
            <w:shd w:val="clear" w:color="auto" w:fill="auto"/>
            <w:vAlign w:val="center"/>
          </w:tcPr>
          <w:p>
            <w:pPr>
              <w:jc w:val="center"/>
              <w:rPr>
                <w:rFonts w:eastAsia="仿宋_GB2312"/>
                <w:color w:val="000000" w:themeColor="text1"/>
                <w:sz w:val="21"/>
                <w:szCs w:val="21"/>
              </w:rPr>
            </w:pPr>
            <w:r>
              <w:rPr>
                <w:rFonts w:eastAsia="仿宋_GB2312"/>
                <w:color w:val="000000" w:themeColor="text1"/>
                <w:sz w:val="21"/>
                <w:szCs w:val="21"/>
              </w:rPr>
              <w:t>总计</w:t>
            </w:r>
          </w:p>
        </w:tc>
        <w:tc>
          <w:tcPr>
            <w:tcW w:w="1692" w:type="dxa"/>
            <w:shd w:val="clear" w:color="auto" w:fill="auto"/>
            <w:vAlign w:val="center"/>
          </w:tcPr>
          <w:p>
            <w:pPr>
              <w:widowControl/>
              <w:jc w:val="center"/>
              <w:rPr>
                <w:rFonts w:hint="default" w:eastAsia="仿宋_GB2312"/>
                <w:color w:val="000000" w:themeColor="text1"/>
                <w:kern w:val="0"/>
                <w:sz w:val="21"/>
                <w:szCs w:val="21"/>
                <w:lang w:val="en-US" w:eastAsia="zh-CN"/>
              </w:rPr>
            </w:pPr>
            <w:r>
              <w:rPr>
                <w:rFonts w:hint="eastAsia" w:eastAsia="仿宋_GB2312"/>
                <w:color w:val="000000" w:themeColor="text1"/>
                <w:kern w:val="0"/>
                <w:sz w:val="21"/>
                <w:szCs w:val="21"/>
              </w:rPr>
              <w:t>1</w:t>
            </w:r>
            <w:r>
              <w:rPr>
                <w:rFonts w:hint="eastAsia" w:eastAsia="仿宋_GB2312"/>
                <w:color w:val="000000" w:themeColor="text1"/>
                <w:kern w:val="0"/>
                <w:sz w:val="21"/>
                <w:szCs w:val="21"/>
                <w:lang w:val="en-US" w:eastAsia="zh-CN"/>
              </w:rPr>
              <w:t>.30</w:t>
            </w:r>
          </w:p>
        </w:tc>
        <w:tc>
          <w:tcPr>
            <w:tcW w:w="1397" w:type="dxa"/>
            <w:shd w:val="clear" w:color="auto" w:fill="auto"/>
            <w:vAlign w:val="center"/>
          </w:tcPr>
          <w:p>
            <w:pPr>
              <w:jc w:val="center"/>
              <w:rPr>
                <w:rFonts w:eastAsia="仿宋_GB2312"/>
                <w:color w:val="000000" w:themeColor="text1"/>
                <w:sz w:val="21"/>
                <w:szCs w:val="21"/>
              </w:rPr>
            </w:pPr>
          </w:p>
        </w:tc>
        <w:tc>
          <w:tcPr>
            <w:tcW w:w="1161" w:type="dxa"/>
            <w:shd w:val="clear" w:color="auto" w:fill="auto"/>
            <w:vAlign w:val="center"/>
          </w:tcPr>
          <w:p>
            <w:pPr>
              <w:jc w:val="center"/>
              <w:rPr>
                <w:rFonts w:eastAsia="仿宋_GB2312"/>
                <w:color w:val="000000" w:themeColor="text1"/>
                <w:sz w:val="21"/>
                <w:szCs w:val="21"/>
              </w:rPr>
            </w:pPr>
          </w:p>
        </w:tc>
        <w:tc>
          <w:tcPr>
            <w:tcW w:w="3282" w:type="dxa"/>
            <w:shd w:val="clear" w:color="auto" w:fill="auto"/>
            <w:vAlign w:val="center"/>
          </w:tcPr>
          <w:p>
            <w:pPr>
              <w:keepNext w:val="0"/>
              <w:keepLines w:val="0"/>
              <w:widowControl/>
              <w:suppressLineNumbers w:val="0"/>
              <w:ind w:left="0" w:leftChars="0" w:right="0" w:rightChars="0"/>
              <w:jc w:val="center"/>
              <w:textAlignment w:val="center"/>
              <w:rPr>
                <w:rFonts w:hint="default" w:eastAsia="仿宋_GB2312"/>
                <w:color w:val="000000" w:themeColor="text1"/>
                <w:sz w:val="21"/>
                <w:szCs w:val="21"/>
                <w:lang w:val="en-US"/>
              </w:rPr>
            </w:pPr>
            <w:r>
              <w:rPr>
                <w:rFonts w:hint="eastAsia" w:ascii="宋体" w:hAnsi="宋体" w:eastAsia="宋体" w:cs="宋体"/>
                <w:i w:val="0"/>
                <w:color w:val="000000"/>
                <w:kern w:val="0"/>
                <w:sz w:val="22"/>
                <w:szCs w:val="22"/>
                <w:u w:val="none"/>
                <w:lang w:val="en-US" w:eastAsia="zh-CN" w:bidi="ar"/>
              </w:rPr>
              <w:t>5.89</w:t>
            </w:r>
          </w:p>
        </w:tc>
      </w:tr>
    </w:tbl>
    <w:p>
      <w:pPr>
        <w:numPr>
          <w:ilvl w:val="0"/>
          <w:numId w:val="0"/>
        </w:numPr>
        <w:spacing w:line="360" w:lineRule="auto"/>
        <w:rPr>
          <w:rFonts w:hint="default" w:eastAsia="仿宋_GB2312"/>
          <w:color w:val="auto"/>
          <w:sz w:val="24"/>
          <w:szCs w:val="24"/>
          <w:lang w:val="en-US" w:eastAsia="zh-CN"/>
        </w:rPr>
      </w:pPr>
    </w:p>
    <w:p>
      <w:pPr>
        <w:spacing w:after="0"/>
        <w:rPr>
          <w:rFonts w:hint="default"/>
          <w:sz w:val="20"/>
          <w:lang w:val="en-US" w:eastAsia="zh-CN"/>
        </w:rPr>
        <w:sectPr>
          <w:footerReference r:id="rId15" w:type="default"/>
          <w:footerReference r:id="rId16" w:type="even"/>
          <w:pgSz w:w="11910" w:h="16840"/>
          <w:pgMar w:top="1440" w:right="980" w:bottom="1120" w:left="1420" w:header="0" w:footer="920" w:gutter="0"/>
          <w:pgNumType w:fmt="decimal"/>
        </w:sectPr>
      </w:pPr>
    </w:p>
    <w:p>
      <w:pPr>
        <w:pStyle w:val="5"/>
        <w:spacing w:before="6"/>
        <w:rPr>
          <w:b/>
          <w:sz w:val="13"/>
        </w:rPr>
      </w:pPr>
    </w:p>
    <w:p>
      <w:pPr>
        <w:pStyle w:val="2"/>
        <w:numPr>
          <w:ilvl w:val="0"/>
          <w:numId w:val="7"/>
        </w:numPr>
        <w:bidi w:val="0"/>
      </w:pPr>
      <w:bookmarkStart w:id="56" w:name="_Toc2741"/>
      <w:bookmarkStart w:id="57" w:name="_Toc8240"/>
      <w:r>
        <w:t>水土流失防治效果监测结果</w:t>
      </w:r>
      <w:bookmarkEnd w:id="56"/>
      <w:bookmarkEnd w:id="57"/>
    </w:p>
    <w:p>
      <w:pPr>
        <w:pStyle w:val="3"/>
        <w:numPr>
          <w:ilvl w:val="1"/>
          <w:numId w:val="8"/>
        </w:numPr>
        <w:tabs>
          <w:tab w:val="left" w:pos="697"/>
        </w:tabs>
        <w:spacing w:before="0" w:after="0" w:line="240" w:lineRule="auto"/>
        <w:ind w:left="696" w:right="0" w:hanging="529"/>
        <w:jc w:val="left"/>
      </w:pPr>
      <w:r>
        <w:rPr>
          <w:rFonts w:hint="eastAsia"/>
          <w:lang w:val="en-US" w:eastAsia="zh-CN"/>
        </w:rPr>
        <w:t xml:space="preserve"> </w:t>
      </w:r>
      <w:bookmarkStart w:id="58" w:name="_Toc8055"/>
      <w:bookmarkStart w:id="59" w:name="_Toc3706"/>
      <w:r>
        <w:t>扰动土地整治率</w:t>
      </w:r>
      <w:bookmarkEnd w:id="58"/>
      <w:bookmarkEnd w:id="59"/>
    </w:p>
    <w:p>
      <w:pPr>
        <w:pStyle w:val="5"/>
        <w:spacing w:before="4"/>
        <w:rPr>
          <w:b/>
          <w:sz w:val="22"/>
        </w:rPr>
      </w:pPr>
    </w:p>
    <w:p>
      <w:pPr>
        <w:pStyle w:val="5"/>
        <w:spacing w:line="364" w:lineRule="auto"/>
        <w:ind w:left="13" w:leftChars="0" w:right="50" w:rightChars="0" w:firstLine="647" w:firstLineChars="0"/>
        <w:jc w:val="both"/>
        <w:rPr>
          <w:rFonts w:hint="eastAsia"/>
          <w:spacing w:val="4"/>
          <w:lang w:val="en-US" w:eastAsia="zh-CN"/>
        </w:rPr>
      </w:pPr>
      <w:r>
        <w:rPr>
          <w:rFonts w:hint="eastAsia"/>
          <w:spacing w:val="4"/>
          <w:lang w:val="en-US" w:eastAsia="zh-CN"/>
        </w:rPr>
        <w:t>扰动土地整治率为项目建设区内的水土保持措施面积及永久建筑面积之和占扰动土地总面积的百分比。经实地监测统计，本工程实际扰动面积1.45hm</w:t>
      </w:r>
      <w:r>
        <w:rPr>
          <w:rFonts w:hint="eastAsia"/>
          <w:spacing w:val="4"/>
          <w:vertAlign w:val="superscript"/>
          <w:lang w:val="en-US" w:eastAsia="zh-CN"/>
        </w:rPr>
        <w:t>2</w:t>
      </w:r>
      <w:r>
        <w:rPr>
          <w:rFonts w:hint="eastAsia"/>
          <w:spacing w:val="4"/>
          <w:lang w:val="en-US" w:eastAsia="zh-CN"/>
        </w:rPr>
        <w:t>，水土流失治理度为 98.5％, 高于方案批复的目标值 95%。</w:t>
      </w:r>
    </w:p>
    <w:p>
      <w:pPr>
        <w:pStyle w:val="3"/>
        <w:numPr>
          <w:ilvl w:val="1"/>
          <w:numId w:val="8"/>
        </w:numPr>
        <w:tabs>
          <w:tab w:val="left" w:pos="697"/>
        </w:tabs>
        <w:spacing w:before="0" w:after="0" w:line="382" w:lineRule="exact"/>
        <w:ind w:left="696" w:right="0" w:hanging="529"/>
        <w:jc w:val="left"/>
      </w:pPr>
      <w:bookmarkStart w:id="60" w:name="_Toc4205"/>
      <w:bookmarkStart w:id="61" w:name="_Toc17322"/>
      <w:r>
        <w:t>水土流失总治理度</w:t>
      </w:r>
      <w:bookmarkEnd w:id="60"/>
      <w:bookmarkEnd w:id="61"/>
    </w:p>
    <w:p>
      <w:pPr>
        <w:pStyle w:val="5"/>
        <w:spacing w:before="4"/>
        <w:rPr>
          <w:b/>
          <w:sz w:val="22"/>
        </w:rPr>
      </w:pPr>
    </w:p>
    <w:p>
      <w:pPr>
        <w:pStyle w:val="5"/>
        <w:spacing w:line="364" w:lineRule="auto"/>
        <w:ind w:left="13" w:leftChars="0" w:right="50" w:rightChars="0" w:firstLine="647" w:firstLineChars="0"/>
        <w:jc w:val="both"/>
        <w:rPr>
          <w:rFonts w:hint="eastAsia"/>
          <w:spacing w:val="4"/>
          <w:lang w:val="en-US" w:eastAsia="zh-CN"/>
        </w:rPr>
      </w:pPr>
      <w:r>
        <w:rPr>
          <w:rFonts w:hint="eastAsia"/>
          <w:spacing w:val="4"/>
          <w:lang w:val="en-US" w:eastAsia="zh-CN"/>
        </w:rPr>
        <w:t>水土流失治理度为项目建设区内的水土保持措施面积占水土流失总面积的百分比。水土流失治理度为9 8.5%，高于方案批复的目标值 97%。</w:t>
      </w:r>
    </w:p>
    <w:p>
      <w:pPr>
        <w:pStyle w:val="13"/>
        <w:numPr>
          <w:ilvl w:val="1"/>
          <w:numId w:val="8"/>
        </w:numPr>
        <w:tabs>
          <w:tab w:val="left" w:pos="733"/>
        </w:tabs>
        <w:spacing w:before="0" w:after="0" w:line="408" w:lineRule="exact"/>
        <w:ind w:left="732" w:right="0" w:hanging="565"/>
        <w:jc w:val="left"/>
        <w:outlineLvl w:val="1"/>
        <w:rPr>
          <w:b/>
          <w:sz w:val="32"/>
        </w:rPr>
      </w:pPr>
      <w:bookmarkStart w:id="62" w:name="_Toc8137"/>
      <w:bookmarkStart w:id="63" w:name="_Toc22878"/>
      <w:r>
        <w:rPr>
          <w:b/>
          <w:sz w:val="32"/>
        </w:rPr>
        <w:t>拦渣率</w:t>
      </w:r>
      <w:bookmarkEnd w:id="62"/>
      <w:bookmarkEnd w:id="63"/>
    </w:p>
    <w:p>
      <w:pPr>
        <w:pStyle w:val="5"/>
        <w:spacing w:before="9"/>
        <w:rPr>
          <w:b/>
          <w:sz w:val="23"/>
        </w:rPr>
      </w:pPr>
    </w:p>
    <w:p>
      <w:pPr>
        <w:pStyle w:val="5"/>
        <w:spacing w:line="364" w:lineRule="auto"/>
        <w:ind w:left="13" w:leftChars="0" w:right="50" w:rightChars="0" w:firstLine="647" w:firstLineChars="0"/>
        <w:jc w:val="both"/>
        <w:rPr>
          <w:rFonts w:hint="eastAsia"/>
          <w:spacing w:val="4"/>
          <w:lang w:val="en-US" w:eastAsia="zh-CN"/>
        </w:rPr>
      </w:pPr>
      <w:r>
        <w:rPr>
          <w:rFonts w:hint="eastAsia"/>
          <w:spacing w:val="4"/>
          <w:lang w:val="en-US" w:eastAsia="zh-CN"/>
        </w:rPr>
        <w:t>拦渣率为采取措施后实际拦挡的弃渣量占弃渣总量的百分比。根据监测成果并复核，拦渣率达96.8%，高于方案批复的目标值 95%。</w:t>
      </w:r>
    </w:p>
    <w:p>
      <w:pPr>
        <w:pStyle w:val="3"/>
        <w:numPr>
          <w:ilvl w:val="1"/>
          <w:numId w:val="8"/>
        </w:numPr>
        <w:tabs>
          <w:tab w:val="left" w:pos="697"/>
        </w:tabs>
        <w:spacing w:before="0" w:after="0" w:line="382" w:lineRule="exact"/>
        <w:ind w:left="696" w:right="0" w:hanging="529"/>
        <w:jc w:val="left"/>
      </w:pPr>
      <w:bookmarkStart w:id="64" w:name="_Toc15146"/>
      <w:bookmarkStart w:id="65" w:name="_Toc6183"/>
      <w:r>
        <w:t>土壤流失控制比</w:t>
      </w:r>
      <w:bookmarkEnd w:id="64"/>
      <w:bookmarkEnd w:id="65"/>
    </w:p>
    <w:p>
      <w:pPr>
        <w:pStyle w:val="5"/>
        <w:spacing w:line="364" w:lineRule="auto"/>
        <w:ind w:left="13" w:leftChars="0" w:right="50" w:rightChars="0" w:firstLine="647" w:firstLineChars="0"/>
        <w:jc w:val="both"/>
        <w:rPr>
          <w:rFonts w:hint="eastAsia"/>
          <w:spacing w:val="4"/>
          <w:lang w:val="en-US" w:eastAsia="zh-CN"/>
        </w:rPr>
      </w:pPr>
    </w:p>
    <w:p>
      <w:pPr>
        <w:pStyle w:val="5"/>
        <w:spacing w:line="364" w:lineRule="auto"/>
        <w:ind w:left="13" w:leftChars="0" w:right="50" w:rightChars="0" w:firstLine="647" w:firstLineChars="0"/>
        <w:jc w:val="both"/>
        <w:rPr>
          <w:rFonts w:hint="eastAsia"/>
          <w:spacing w:val="4"/>
          <w:lang w:val="en-US" w:eastAsia="zh-CN"/>
        </w:rPr>
      </w:pPr>
      <w:r>
        <w:rPr>
          <w:rFonts w:hint="eastAsia"/>
          <w:spacing w:val="4"/>
          <w:lang w:val="en-US" w:eastAsia="zh-CN"/>
        </w:rPr>
        <w:t>依据《土壤侵蚀分类分级标准》（SL190-2007），本工程所在地区属南方红壤区，容许土壤流失量为 500t/km2·a，正常运行期平均土壤流失量 450t/km2·a。水土流失控制比为 1.2，有效的控制了因项目开发建设产生的水土流失。</w:t>
      </w:r>
    </w:p>
    <w:p>
      <w:pPr>
        <w:pStyle w:val="3"/>
        <w:numPr>
          <w:ilvl w:val="1"/>
          <w:numId w:val="8"/>
        </w:numPr>
        <w:tabs>
          <w:tab w:val="left" w:pos="697"/>
        </w:tabs>
        <w:spacing w:before="0" w:after="0" w:line="360" w:lineRule="auto"/>
        <w:ind w:left="696" w:right="0" w:hanging="529"/>
        <w:jc w:val="left"/>
      </w:pPr>
      <w:bookmarkStart w:id="66" w:name="_Toc31769"/>
      <w:bookmarkStart w:id="67" w:name="_Toc15632"/>
      <w:r>
        <w:t>林草植被恢复率</w:t>
      </w:r>
      <w:bookmarkEnd w:id="66"/>
      <w:bookmarkEnd w:id="67"/>
    </w:p>
    <w:p>
      <w:pPr>
        <w:pStyle w:val="5"/>
        <w:spacing w:line="364" w:lineRule="auto"/>
        <w:ind w:left="13" w:leftChars="0" w:right="50" w:rightChars="0" w:firstLine="647" w:firstLineChars="0"/>
        <w:jc w:val="both"/>
        <w:rPr>
          <w:rFonts w:hint="eastAsia"/>
          <w:spacing w:val="4"/>
          <w:lang w:val="en-US" w:eastAsia="zh-CN"/>
        </w:rPr>
      </w:pPr>
      <w:r>
        <w:rPr>
          <w:rFonts w:hint="eastAsia"/>
          <w:spacing w:val="4"/>
          <w:lang w:val="en-US" w:eastAsia="zh-CN"/>
        </w:rPr>
        <w:t>林草植被恢复率为项目建设区内林草类植被面积占可恢复林草植被 面积的百分比；99.2%，高于方案批复的目标值 96%。</w:t>
      </w:r>
    </w:p>
    <w:p>
      <w:pPr>
        <w:pStyle w:val="5"/>
        <w:spacing w:line="364" w:lineRule="auto"/>
        <w:ind w:left="13" w:leftChars="0" w:right="50" w:rightChars="0" w:firstLine="647" w:firstLineChars="0"/>
        <w:jc w:val="both"/>
        <w:rPr>
          <w:rFonts w:hint="eastAsia"/>
          <w:spacing w:val="4"/>
          <w:lang w:val="en-US" w:eastAsia="zh-CN"/>
        </w:rPr>
        <w:sectPr>
          <w:pgSz w:w="11910" w:h="16840"/>
          <w:pgMar w:top="1600" w:right="980" w:bottom="1340" w:left="1420" w:header="0" w:footer="1142" w:gutter="0"/>
          <w:pgNumType w:fmt="decimal"/>
        </w:sectPr>
      </w:pPr>
    </w:p>
    <w:p>
      <w:pPr>
        <w:pStyle w:val="13"/>
        <w:numPr>
          <w:ilvl w:val="1"/>
          <w:numId w:val="9"/>
        </w:numPr>
        <w:tabs>
          <w:tab w:val="left" w:pos="733"/>
        </w:tabs>
        <w:spacing w:before="102" w:after="0" w:line="240" w:lineRule="auto"/>
        <w:ind w:left="732" w:right="0" w:hanging="565"/>
        <w:jc w:val="left"/>
        <w:outlineLvl w:val="1"/>
        <w:rPr>
          <w:b/>
          <w:sz w:val="32"/>
        </w:rPr>
      </w:pPr>
      <w:bookmarkStart w:id="68" w:name="_Toc29128"/>
      <w:bookmarkStart w:id="69" w:name="_Toc18357"/>
      <w:r>
        <w:rPr>
          <w:b/>
          <w:sz w:val="32"/>
        </w:rPr>
        <w:t>林草覆盖率</w:t>
      </w:r>
      <w:bookmarkEnd w:id="68"/>
      <w:bookmarkEnd w:id="69"/>
    </w:p>
    <w:p>
      <w:pPr>
        <w:pStyle w:val="5"/>
        <w:spacing w:before="11"/>
        <w:rPr>
          <w:b/>
          <w:sz w:val="25"/>
        </w:rPr>
      </w:pPr>
    </w:p>
    <w:p>
      <w:pPr>
        <w:pStyle w:val="5"/>
        <w:spacing w:line="364" w:lineRule="auto"/>
        <w:ind w:left="13" w:leftChars="0" w:right="50" w:rightChars="0" w:firstLine="647" w:firstLineChars="0"/>
        <w:jc w:val="both"/>
        <w:rPr>
          <w:rFonts w:hint="eastAsia"/>
          <w:spacing w:val="4"/>
          <w:lang w:val="en-US" w:eastAsia="zh-CN"/>
        </w:rPr>
      </w:pPr>
      <w:r>
        <w:rPr>
          <w:rFonts w:hint="eastAsia"/>
          <w:spacing w:val="4"/>
          <w:lang w:val="en-US" w:eastAsia="zh-CN"/>
        </w:rPr>
        <w:t>林草覆盖率为林草类植被面积占项目建设区面积的百分比为34.7%，高于方案批复的目标值 21%。</w:t>
      </w:r>
    </w:p>
    <w:p>
      <w:pPr>
        <w:pStyle w:val="3"/>
        <w:numPr>
          <w:ilvl w:val="1"/>
          <w:numId w:val="9"/>
        </w:numPr>
        <w:tabs>
          <w:tab w:val="left" w:pos="697"/>
        </w:tabs>
        <w:spacing w:before="0" w:after="0" w:line="382" w:lineRule="exact"/>
        <w:ind w:left="696" w:right="0" w:hanging="529"/>
        <w:jc w:val="left"/>
      </w:pPr>
      <w:bookmarkStart w:id="70" w:name="_Toc21042"/>
      <w:bookmarkStart w:id="71" w:name="_Toc9240"/>
      <w:r>
        <w:t>水土流失防治六项指标监测结果</w:t>
      </w:r>
      <w:bookmarkEnd w:id="70"/>
      <w:bookmarkEnd w:id="71"/>
    </w:p>
    <w:p>
      <w:pPr>
        <w:pStyle w:val="5"/>
        <w:spacing w:before="4"/>
        <w:rPr>
          <w:b/>
          <w:sz w:val="22"/>
        </w:rPr>
      </w:pPr>
    </w:p>
    <w:p>
      <w:pPr>
        <w:pStyle w:val="5"/>
        <w:spacing w:line="364" w:lineRule="auto"/>
        <w:ind w:left="13" w:leftChars="0" w:right="50" w:rightChars="0" w:firstLine="647" w:firstLineChars="0"/>
        <w:jc w:val="both"/>
        <w:rPr>
          <w:rFonts w:hint="eastAsia"/>
          <w:spacing w:val="4"/>
          <w:lang w:val="en-US" w:eastAsia="zh-CN"/>
        </w:rPr>
      </w:pPr>
      <w:r>
        <w:rPr>
          <w:rFonts w:hint="eastAsia"/>
          <w:spacing w:val="4"/>
          <w:lang w:val="en-US" w:eastAsia="zh-CN"/>
        </w:rPr>
        <w:t>根据监测资料统计计算，香格里拉市浪都村水电站工程六项指标值为：扰动土地整治率 98.2%，水土流失总治理度 94.5%，土壤流失控制比 1.1， 拦渣率 97.3%，林草植被恢复率 95.4%，林草覆盖率 66.5%，均达到方案批复的防治目标，六项指标监测结果见表 6-1。</w:t>
      </w:r>
    </w:p>
    <w:p>
      <w:pPr>
        <w:tabs>
          <w:tab w:val="left" w:pos="3122"/>
        </w:tabs>
        <w:spacing w:before="0" w:line="357" w:lineRule="exact"/>
        <w:ind w:left="1783" w:right="0" w:firstLine="0"/>
        <w:jc w:val="left"/>
        <w:rPr>
          <w:b/>
          <w:sz w:val="28"/>
        </w:rPr>
      </w:pPr>
      <w:r>
        <w:rPr>
          <w:b/>
          <w:sz w:val="28"/>
        </w:rPr>
        <w:t>表</w:t>
      </w:r>
      <w:r>
        <w:rPr>
          <w:b/>
          <w:spacing w:val="-71"/>
          <w:sz w:val="28"/>
        </w:rPr>
        <w:t xml:space="preserve"> </w:t>
      </w:r>
      <w:r>
        <w:rPr>
          <w:b/>
          <w:sz w:val="28"/>
        </w:rPr>
        <w:t>6-1</w:t>
      </w:r>
      <w:r>
        <w:rPr>
          <w:b/>
          <w:sz w:val="28"/>
        </w:rPr>
        <w:tab/>
      </w:r>
      <w:r>
        <w:rPr>
          <w:b/>
          <w:sz w:val="28"/>
        </w:rPr>
        <w:t>水土流失防治六项指标监测成果表</w:t>
      </w:r>
    </w:p>
    <w:p>
      <w:pPr>
        <w:pStyle w:val="5"/>
        <w:spacing w:before="4"/>
        <w:rPr>
          <w:b/>
          <w:sz w:val="14"/>
        </w:rPr>
      </w:pPr>
    </w:p>
    <w:tbl>
      <w:tblPr>
        <w:tblStyle w:val="10"/>
        <w:tblW w:w="0" w:type="auto"/>
        <w:tblInd w:w="146"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978"/>
        <w:gridCol w:w="2608"/>
        <w:gridCol w:w="1104"/>
        <w:gridCol w:w="1955"/>
        <w:gridCol w:w="2215"/>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54" w:hRule="atLeast"/>
        </w:trPr>
        <w:tc>
          <w:tcPr>
            <w:tcW w:w="978" w:type="dxa"/>
            <w:tcBorders>
              <w:bottom w:val="single" w:color="000000" w:sz="6" w:space="0"/>
              <w:right w:val="single" w:color="000000" w:sz="6" w:space="0"/>
            </w:tcBorders>
            <w:vAlign w:val="center"/>
          </w:tcPr>
          <w:p>
            <w:pPr>
              <w:pStyle w:val="14"/>
              <w:spacing w:before="90"/>
              <w:ind w:right="307"/>
              <w:jc w:val="center"/>
              <w:rPr>
                <w:sz w:val="21"/>
              </w:rPr>
            </w:pPr>
            <w:r>
              <w:rPr>
                <w:sz w:val="21"/>
              </w:rPr>
              <w:t>序号</w:t>
            </w:r>
          </w:p>
        </w:tc>
        <w:tc>
          <w:tcPr>
            <w:tcW w:w="2608" w:type="dxa"/>
            <w:tcBorders>
              <w:left w:val="single" w:color="000000" w:sz="6" w:space="0"/>
              <w:bottom w:val="single" w:color="000000" w:sz="6" w:space="0"/>
              <w:right w:val="single" w:color="000000" w:sz="6" w:space="0"/>
            </w:tcBorders>
            <w:vAlign w:val="center"/>
          </w:tcPr>
          <w:p>
            <w:pPr>
              <w:pStyle w:val="14"/>
              <w:spacing w:before="90"/>
              <w:ind w:left="379" w:right="350"/>
              <w:jc w:val="center"/>
              <w:rPr>
                <w:sz w:val="21"/>
              </w:rPr>
            </w:pPr>
            <w:r>
              <w:rPr>
                <w:sz w:val="21"/>
              </w:rPr>
              <w:t>项目</w:t>
            </w:r>
          </w:p>
        </w:tc>
        <w:tc>
          <w:tcPr>
            <w:tcW w:w="1104" w:type="dxa"/>
            <w:tcBorders>
              <w:left w:val="single" w:color="000000" w:sz="6" w:space="0"/>
              <w:bottom w:val="single" w:color="000000" w:sz="6" w:space="0"/>
              <w:right w:val="single" w:color="000000" w:sz="6" w:space="0"/>
            </w:tcBorders>
            <w:vAlign w:val="center"/>
          </w:tcPr>
          <w:p>
            <w:pPr>
              <w:pStyle w:val="14"/>
              <w:spacing w:before="90"/>
              <w:ind w:right="301"/>
              <w:jc w:val="center"/>
              <w:rPr>
                <w:sz w:val="21"/>
              </w:rPr>
            </w:pPr>
            <w:r>
              <w:rPr>
                <w:sz w:val="21"/>
              </w:rPr>
              <w:t>单位</w:t>
            </w:r>
          </w:p>
        </w:tc>
        <w:tc>
          <w:tcPr>
            <w:tcW w:w="1955" w:type="dxa"/>
            <w:tcBorders>
              <w:left w:val="single" w:color="000000" w:sz="6" w:space="0"/>
              <w:bottom w:val="single" w:color="000000" w:sz="6" w:space="0"/>
              <w:right w:val="single" w:color="000000" w:sz="6" w:space="0"/>
            </w:tcBorders>
            <w:vAlign w:val="center"/>
          </w:tcPr>
          <w:p>
            <w:pPr>
              <w:pStyle w:val="14"/>
              <w:spacing w:before="90"/>
              <w:ind w:left="650" w:right="401" w:rightChars="0"/>
              <w:jc w:val="center"/>
              <w:rPr>
                <w:sz w:val="21"/>
              </w:rPr>
            </w:pPr>
            <w:r>
              <w:rPr>
                <w:sz w:val="21"/>
              </w:rPr>
              <w:t>目标值</w:t>
            </w:r>
          </w:p>
        </w:tc>
        <w:tc>
          <w:tcPr>
            <w:tcW w:w="2215" w:type="dxa"/>
            <w:tcBorders>
              <w:left w:val="single" w:color="000000" w:sz="6" w:space="0"/>
              <w:bottom w:val="single" w:color="000000" w:sz="6" w:space="0"/>
            </w:tcBorders>
            <w:vAlign w:val="center"/>
          </w:tcPr>
          <w:p>
            <w:pPr>
              <w:pStyle w:val="14"/>
              <w:spacing w:before="90"/>
              <w:ind w:right="217"/>
              <w:jc w:val="center"/>
              <w:rPr>
                <w:sz w:val="21"/>
              </w:rPr>
            </w:pPr>
            <w:r>
              <w:rPr>
                <w:sz w:val="21"/>
              </w:rPr>
              <w:t>设计水平年监测值</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54" w:hRule="atLeast"/>
        </w:trPr>
        <w:tc>
          <w:tcPr>
            <w:tcW w:w="978" w:type="dxa"/>
            <w:tcBorders>
              <w:top w:val="single" w:color="000000" w:sz="6" w:space="0"/>
              <w:bottom w:val="single" w:color="000000" w:sz="6" w:space="0"/>
              <w:right w:val="single" w:color="000000" w:sz="6" w:space="0"/>
            </w:tcBorders>
          </w:tcPr>
          <w:p>
            <w:pPr>
              <w:pStyle w:val="14"/>
              <w:spacing w:before="91"/>
              <w:ind w:left="21"/>
              <w:rPr>
                <w:sz w:val="21"/>
              </w:rPr>
            </w:pPr>
            <w:r>
              <w:rPr>
                <w:sz w:val="21"/>
              </w:rPr>
              <w:t>1</w:t>
            </w:r>
          </w:p>
        </w:tc>
        <w:tc>
          <w:tcPr>
            <w:tcW w:w="2608" w:type="dxa"/>
            <w:tcBorders>
              <w:top w:val="single" w:color="000000" w:sz="6" w:space="0"/>
              <w:left w:val="single" w:color="000000" w:sz="6" w:space="0"/>
              <w:bottom w:val="single" w:color="000000" w:sz="6" w:space="0"/>
              <w:right w:val="single" w:color="000000" w:sz="6" w:space="0"/>
            </w:tcBorders>
          </w:tcPr>
          <w:p>
            <w:pPr>
              <w:pStyle w:val="14"/>
              <w:spacing w:before="91"/>
              <w:ind w:left="379" w:right="350"/>
              <w:rPr>
                <w:sz w:val="21"/>
              </w:rPr>
            </w:pPr>
            <w:r>
              <w:rPr>
                <w:sz w:val="21"/>
              </w:rPr>
              <w:t>扰动土地整治率</w:t>
            </w:r>
          </w:p>
        </w:tc>
        <w:tc>
          <w:tcPr>
            <w:tcW w:w="1104" w:type="dxa"/>
            <w:tcBorders>
              <w:top w:val="single" w:color="000000" w:sz="6" w:space="0"/>
              <w:left w:val="single" w:color="000000" w:sz="6" w:space="0"/>
              <w:bottom w:val="single" w:color="000000" w:sz="6" w:space="0"/>
              <w:right w:val="single" w:color="000000" w:sz="6" w:space="0"/>
            </w:tcBorders>
          </w:tcPr>
          <w:p>
            <w:pPr>
              <w:pStyle w:val="14"/>
              <w:spacing w:before="91"/>
              <w:ind w:left="29"/>
              <w:rPr>
                <w:sz w:val="21"/>
              </w:rPr>
            </w:pPr>
            <w:r>
              <w:rPr>
                <w:sz w:val="21"/>
              </w:rPr>
              <w:t>％</w:t>
            </w:r>
          </w:p>
        </w:tc>
        <w:tc>
          <w:tcPr>
            <w:tcW w:w="1955" w:type="dxa"/>
            <w:tcBorders>
              <w:top w:val="single" w:color="000000" w:sz="6" w:space="0"/>
              <w:left w:val="single" w:color="000000" w:sz="6" w:space="0"/>
              <w:bottom w:val="single" w:color="000000" w:sz="6" w:space="0"/>
              <w:right w:val="single" w:color="000000" w:sz="6" w:space="0"/>
            </w:tcBorders>
            <w:vAlign w:val="center"/>
          </w:tcPr>
          <w:p>
            <w:pPr>
              <w:spacing w:line="240" w:lineRule="exact"/>
              <w:ind w:left="0" w:leftChars="0" w:right="0" w:rightChars="0"/>
              <w:jc w:val="center"/>
              <w:rPr>
                <w:sz w:val="21"/>
              </w:rPr>
            </w:pPr>
            <w:r>
              <w:rPr>
                <w:rFonts w:eastAsia="仿宋_GB2312"/>
                <w:spacing w:val="-10"/>
                <w:sz w:val="18"/>
                <w:szCs w:val="18"/>
              </w:rPr>
              <w:t>97</w:t>
            </w:r>
            <w:r>
              <w:rPr>
                <w:rFonts w:hint="eastAsia" w:eastAsia="仿宋_GB2312"/>
                <w:spacing w:val="-10"/>
                <w:sz w:val="18"/>
                <w:szCs w:val="18"/>
                <w:lang w:val="en-US" w:eastAsia="zh-CN"/>
              </w:rPr>
              <w:t>%</w:t>
            </w:r>
          </w:p>
        </w:tc>
        <w:tc>
          <w:tcPr>
            <w:tcW w:w="2215" w:type="dxa"/>
            <w:tcBorders>
              <w:top w:val="single" w:color="000000" w:sz="6" w:space="0"/>
              <w:left w:val="single" w:color="000000" w:sz="6" w:space="0"/>
              <w:bottom w:val="single" w:color="000000" w:sz="6" w:space="0"/>
            </w:tcBorders>
            <w:vAlign w:val="center"/>
          </w:tcPr>
          <w:p>
            <w:pPr>
              <w:widowControl/>
              <w:ind w:left="0" w:leftChars="0" w:right="0" w:rightChars="0"/>
              <w:jc w:val="center"/>
              <w:rPr>
                <w:sz w:val="21"/>
              </w:rPr>
            </w:pPr>
            <w:r>
              <w:rPr>
                <w:rFonts w:eastAsia="仿宋_GB2312"/>
                <w:color w:val="000000" w:themeColor="text1"/>
                <w:kern w:val="0"/>
                <w:sz w:val="18"/>
                <w:szCs w:val="18"/>
              </w:rPr>
              <w:t>9</w:t>
            </w:r>
            <w:r>
              <w:rPr>
                <w:rFonts w:hint="eastAsia" w:eastAsia="仿宋_GB2312"/>
                <w:color w:val="000000" w:themeColor="text1"/>
                <w:kern w:val="0"/>
                <w:sz w:val="18"/>
                <w:szCs w:val="18"/>
                <w:lang w:val="en-US" w:eastAsia="zh-CN"/>
              </w:rPr>
              <w:t>8.5</w:t>
            </w:r>
            <w:r>
              <w:rPr>
                <w:rFonts w:eastAsia="仿宋_GB2312"/>
                <w:color w:val="000000" w:themeColor="text1"/>
                <w:kern w:val="0"/>
                <w:sz w:val="18"/>
                <w:szCs w:val="18"/>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52" w:hRule="atLeast"/>
        </w:trPr>
        <w:tc>
          <w:tcPr>
            <w:tcW w:w="978" w:type="dxa"/>
            <w:tcBorders>
              <w:top w:val="single" w:color="000000" w:sz="6" w:space="0"/>
              <w:bottom w:val="single" w:color="000000" w:sz="6" w:space="0"/>
              <w:right w:val="single" w:color="000000" w:sz="6" w:space="0"/>
            </w:tcBorders>
          </w:tcPr>
          <w:p>
            <w:pPr>
              <w:pStyle w:val="14"/>
              <w:spacing w:before="91"/>
              <w:ind w:left="21"/>
              <w:rPr>
                <w:sz w:val="21"/>
              </w:rPr>
            </w:pPr>
            <w:r>
              <w:rPr>
                <w:sz w:val="21"/>
              </w:rPr>
              <w:t>2</w:t>
            </w:r>
          </w:p>
        </w:tc>
        <w:tc>
          <w:tcPr>
            <w:tcW w:w="2608" w:type="dxa"/>
            <w:tcBorders>
              <w:top w:val="single" w:color="000000" w:sz="6" w:space="0"/>
              <w:left w:val="single" w:color="000000" w:sz="6" w:space="0"/>
              <w:bottom w:val="single" w:color="000000" w:sz="6" w:space="0"/>
              <w:right w:val="single" w:color="000000" w:sz="6" w:space="0"/>
            </w:tcBorders>
          </w:tcPr>
          <w:p>
            <w:pPr>
              <w:pStyle w:val="14"/>
              <w:spacing w:before="91"/>
              <w:ind w:left="380" w:right="350"/>
              <w:rPr>
                <w:sz w:val="21"/>
              </w:rPr>
            </w:pPr>
            <w:r>
              <w:rPr>
                <w:sz w:val="21"/>
              </w:rPr>
              <w:t>水土流失总治理度</w:t>
            </w:r>
          </w:p>
        </w:tc>
        <w:tc>
          <w:tcPr>
            <w:tcW w:w="1104" w:type="dxa"/>
            <w:tcBorders>
              <w:top w:val="single" w:color="000000" w:sz="6" w:space="0"/>
              <w:left w:val="single" w:color="000000" w:sz="6" w:space="0"/>
              <w:bottom w:val="single" w:color="000000" w:sz="6" w:space="0"/>
              <w:right w:val="single" w:color="000000" w:sz="6" w:space="0"/>
            </w:tcBorders>
          </w:tcPr>
          <w:p>
            <w:pPr>
              <w:pStyle w:val="14"/>
              <w:spacing w:before="91"/>
              <w:ind w:left="29"/>
              <w:rPr>
                <w:sz w:val="21"/>
              </w:rPr>
            </w:pPr>
            <w:r>
              <w:rPr>
                <w:sz w:val="21"/>
              </w:rPr>
              <w:t>％</w:t>
            </w:r>
          </w:p>
        </w:tc>
        <w:tc>
          <w:tcPr>
            <w:tcW w:w="1955" w:type="dxa"/>
            <w:tcBorders>
              <w:top w:val="single" w:color="000000" w:sz="6" w:space="0"/>
              <w:left w:val="single" w:color="000000" w:sz="6" w:space="0"/>
              <w:bottom w:val="single" w:color="000000" w:sz="6" w:space="0"/>
              <w:right w:val="single" w:color="000000" w:sz="6" w:space="0"/>
            </w:tcBorders>
            <w:vAlign w:val="center"/>
          </w:tcPr>
          <w:p>
            <w:pPr>
              <w:spacing w:line="240" w:lineRule="exact"/>
              <w:ind w:left="0" w:leftChars="0" w:right="0" w:rightChars="0"/>
              <w:jc w:val="center"/>
              <w:rPr>
                <w:sz w:val="21"/>
              </w:rPr>
            </w:pPr>
            <w:r>
              <w:rPr>
                <w:rFonts w:eastAsia="仿宋_GB2312"/>
                <w:spacing w:val="-10"/>
                <w:sz w:val="18"/>
                <w:szCs w:val="18"/>
              </w:rPr>
              <w:t>92</w:t>
            </w:r>
            <w:r>
              <w:rPr>
                <w:rFonts w:hint="eastAsia" w:eastAsia="仿宋_GB2312"/>
                <w:spacing w:val="-10"/>
                <w:sz w:val="18"/>
                <w:szCs w:val="18"/>
                <w:lang w:val="en-US" w:eastAsia="zh-CN"/>
              </w:rPr>
              <w:t>%</w:t>
            </w:r>
          </w:p>
        </w:tc>
        <w:tc>
          <w:tcPr>
            <w:tcW w:w="2215" w:type="dxa"/>
            <w:tcBorders>
              <w:top w:val="single" w:color="000000" w:sz="6" w:space="0"/>
              <w:left w:val="single" w:color="000000" w:sz="6" w:space="0"/>
              <w:bottom w:val="single" w:color="000000" w:sz="6" w:space="0"/>
            </w:tcBorders>
            <w:vAlign w:val="center"/>
          </w:tcPr>
          <w:p>
            <w:pPr>
              <w:widowControl/>
              <w:ind w:left="0" w:leftChars="0" w:right="0" w:rightChars="0"/>
              <w:jc w:val="center"/>
              <w:rPr>
                <w:sz w:val="21"/>
              </w:rPr>
            </w:pPr>
            <w:r>
              <w:rPr>
                <w:rFonts w:eastAsia="仿宋_GB2312"/>
                <w:color w:val="000000" w:themeColor="text1"/>
                <w:kern w:val="0"/>
                <w:sz w:val="18"/>
                <w:szCs w:val="18"/>
              </w:rPr>
              <w:t>96.</w:t>
            </w:r>
            <w:r>
              <w:rPr>
                <w:rFonts w:hint="eastAsia" w:eastAsia="仿宋_GB2312"/>
                <w:color w:val="000000" w:themeColor="text1"/>
                <w:kern w:val="0"/>
                <w:sz w:val="18"/>
                <w:szCs w:val="18"/>
                <w:lang w:val="en-US" w:eastAsia="zh-CN"/>
              </w:rPr>
              <w:t>80</w:t>
            </w:r>
            <w:r>
              <w:rPr>
                <w:rFonts w:eastAsia="仿宋_GB2312"/>
                <w:color w:val="000000" w:themeColor="text1"/>
                <w:kern w:val="0"/>
                <w:sz w:val="18"/>
                <w:szCs w:val="18"/>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54" w:hRule="atLeast"/>
        </w:trPr>
        <w:tc>
          <w:tcPr>
            <w:tcW w:w="978" w:type="dxa"/>
            <w:tcBorders>
              <w:top w:val="single" w:color="000000" w:sz="6" w:space="0"/>
              <w:bottom w:val="single" w:color="000000" w:sz="6" w:space="0"/>
              <w:right w:val="single" w:color="000000" w:sz="6" w:space="0"/>
            </w:tcBorders>
          </w:tcPr>
          <w:p>
            <w:pPr>
              <w:pStyle w:val="14"/>
              <w:spacing w:before="91"/>
              <w:ind w:left="21"/>
              <w:rPr>
                <w:sz w:val="21"/>
              </w:rPr>
            </w:pPr>
            <w:r>
              <w:rPr>
                <w:sz w:val="21"/>
              </w:rPr>
              <w:t>3</w:t>
            </w:r>
          </w:p>
        </w:tc>
        <w:tc>
          <w:tcPr>
            <w:tcW w:w="2608" w:type="dxa"/>
            <w:tcBorders>
              <w:top w:val="single" w:color="000000" w:sz="6" w:space="0"/>
              <w:left w:val="single" w:color="000000" w:sz="6" w:space="0"/>
              <w:bottom w:val="single" w:color="000000" w:sz="6" w:space="0"/>
              <w:right w:val="single" w:color="000000" w:sz="6" w:space="0"/>
            </w:tcBorders>
          </w:tcPr>
          <w:p>
            <w:pPr>
              <w:pStyle w:val="14"/>
              <w:spacing w:before="91"/>
              <w:ind w:left="379" w:right="350"/>
              <w:rPr>
                <w:sz w:val="21"/>
              </w:rPr>
            </w:pPr>
            <w:r>
              <w:rPr>
                <w:sz w:val="21"/>
              </w:rPr>
              <w:t>土壤流失控制比</w:t>
            </w:r>
          </w:p>
        </w:tc>
        <w:tc>
          <w:tcPr>
            <w:tcW w:w="1104" w:type="dxa"/>
            <w:tcBorders>
              <w:top w:val="single" w:color="000000" w:sz="6" w:space="0"/>
              <w:left w:val="single" w:color="000000" w:sz="6" w:space="0"/>
              <w:bottom w:val="single" w:color="000000" w:sz="6" w:space="0"/>
              <w:right w:val="single" w:color="000000" w:sz="6" w:space="0"/>
            </w:tcBorders>
          </w:tcPr>
          <w:p>
            <w:pPr>
              <w:pStyle w:val="14"/>
              <w:spacing w:before="91"/>
              <w:ind w:left="30"/>
              <w:rPr>
                <w:rFonts w:hint="eastAsia" w:eastAsia="宋体"/>
                <w:sz w:val="21"/>
                <w:lang w:eastAsia="zh-CN"/>
              </w:rPr>
            </w:pPr>
          </w:p>
        </w:tc>
        <w:tc>
          <w:tcPr>
            <w:tcW w:w="1955" w:type="dxa"/>
            <w:tcBorders>
              <w:top w:val="single" w:color="000000" w:sz="6" w:space="0"/>
              <w:left w:val="single" w:color="000000" w:sz="6" w:space="0"/>
              <w:bottom w:val="single" w:color="000000" w:sz="6" w:space="0"/>
              <w:right w:val="single" w:color="000000" w:sz="6" w:space="0"/>
            </w:tcBorders>
            <w:vAlign w:val="center"/>
          </w:tcPr>
          <w:p>
            <w:pPr>
              <w:spacing w:line="240" w:lineRule="exact"/>
              <w:ind w:left="0" w:leftChars="0" w:right="0" w:rightChars="0"/>
              <w:jc w:val="center"/>
              <w:rPr>
                <w:sz w:val="21"/>
              </w:rPr>
            </w:pPr>
            <w:r>
              <w:rPr>
                <w:rFonts w:hint="eastAsia" w:eastAsia="仿宋_GB2312"/>
                <w:spacing w:val="-10"/>
                <w:sz w:val="18"/>
                <w:szCs w:val="18"/>
                <w:lang w:val="en-US" w:eastAsia="zh-CN"/>
              </w:rPr>
              <w:t>0.85</w:t>
            </w:r>
          </w:p>
        </w:tc>
        <w:tc>
          <w:tcPr>
            <w:tcW w:w="2215" w:type="dxa"/>
            <w:tcBorders>
              <w:top w:val="single" w:color="000000" w:sz="6" w:space="0"/>
              <w:left w:val="single" w:color="000000" w:sz="6" w:space="0"/>
              <w:bottom w:val="single" w:color="000000" w:sz="6" w:space="0"/>
            </w:tcBorders>
            <w:vAlign w:val="center"/>
          </w:tcPr>
          <w:p>
            <w:pPr>
              <w:widowControl/>
              <w:ind w:left="0" w:leftChars="0" w:right="0" w:rightChars="0"/>
              <w:jc w:val="center"/>
              <w:rPr>
                <w:rFonts w:hint="default" w:eastAsia="宋体"/>
                <w:sz w:val="21"/>
                <w:lang w:val="en-US" w:eastAsia="zh-CN"/>
              </w:rPr>
            </w:pPr>
            <w:r>
              <w:rPr>
                <w:rFonts w:hint="eastAsia" w:eastAsia="仿宋_GB2312"/>
                <w:color w:val="000000" w:themeColor="text1"/>
                <w:kern w:val="0"/>
                <w:sz w:val="18"/>
                <w:szCs w:val="18"/>
                <w:lang w:val="en-US" w:eastAsia="zh-CN"/>
              </w:rPr>
              <w:t>1.2</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54" w:hRule="atLeast"/>
        </w:trPr>
        <w:tc>
          <w:tcPr>
            <w:tcW w:w="978" w:type="dxa"/>
            <w:tcBorders>
              <w:top w:val="single" w:color="000000" w:sz="6" w:space="0"/>
              <w:bottom w:val="single" w:color="000000" w:sz="6" w:space="0"/>
              <w:right w:val="single" w:color="000000" w:sz="6" w:space="0"/>
            </w:tcBorders>
          </w:tcPr>
          <w:p>
            <w:pPr>
              <w:pStyle w:val="14"/>
              <w:spacing w:before="91"/>
              <w:ind w:left="21"/>
              <w:rPr>
                <w:sz w:val="21"/>
              </w:rPr>
            </w:pPr>
            <w:r>
              <w:rPr>
                <w:sz w:val="21"/>
              </w:rPr>
              <w:t>4</w:t>
            </w:r>
          </w:p>
        </w:tc>
        <w:tc>
          <w:tcPr>
            <w:tcW w:w="2608" w:type="dxa"/>
            <w:tcBorders>
              <w:top w:val="single" w:color="000000" w:sz="6" w:space="0"/>
              <w:left w:val="single" w:color="000000" w:sz="6" w:space="0"/>
              <w:bottom w:val="single" w:color="000000" w:sz="6" w:space="0"/>
              <w:right w:val="single" w:color="000000" w:sz="6" w:space="0"/>
            </w:tcBorders>
          </w:tcPr>
          <w:p>
            <w:pPr>
              <w:pStyle w:val="14"/>
              <w:spacing w:before="91"/>
              <w:ind w:left="378" w:right="350"/>
              <w:rPr>
                <w:sz w:val="21"/>
              </w:rPr>
            </w:pPr>
            <w:r>
              <w:rPr>
                <w:sz w:val="21"/>
              </w:rPr>
              <w:t>拦渣率</w:t>
            </w:r>
          </w:p>
        </w:tc>
        <w:tc>
          <w:tcPr>
            <w:tcW w:w="1104" w:type="dxa"/>
            <w:tcBorders>
              <w:top w:val="single" w:color="000000" w:sz="6" w:space="0"/>
              <w:left w:val="single" w:color="000000" w:sz="6" w:space="0"/>
              <w:bottom w:val="single" w:color="000000" w:sz="6" w:space="0"/>
              <w:right w:val="single" w:color="000000" w:sz="6" w:space="0"/>
            </w:tcBorders>
          </w:tcPr>
          <w:p>
            <w:pPr>
              <w:pStyle w:val="14"/>
              <w:spacing w:before="91"/>
              <w:ind w:left="28"/>
              <w:rPr>
                <w:sz w:val="21"/>
              </w:rPr>
            </w:pPr>
            <w:r>
              <w:rPr>
                <w:sz w:val="21"/>
              </w:rPr>
              <w:t>％</w:t>
            </w:r>
          </w:p>
        </w:tc>
        <w:tc>
          <w:tcPr>
            <w:tcW w:w="1955" w:type="dxa"/>
            <w:tcBorders>
              <w:top w:val="single" w:color="000000" w:sz="6" w:space="0"/>
              <w:left w:val="single" w:color="000000" w:sz="6" w:space="0"/>
              <w:bottom w:val="single" w:color="000000" w:sz="6" w:space="0"/>
              <w:right w:val="single" w:color="000000" w:sz="6" w:space="0"/>
            </w:tcBorders>
            <w:vAlign w:val="center"/>
          </w:tcPr>
          <w:p>
            <w:pPr>
              <w:spacing w:line="240" w:lineRule="exact"/>
              <w:ind w:left="0" w:leftChars="0" w:right="0" w:rightChars="0"/>
              <w:jc w:val="center"/>
              <w:rPr>
                <w:sz w:val="21"/>
              </w:rPr>
            </w:pPr>
            <w:r>
              <w:rPr>
                <w:rFonts w:eastAsia="仿宋_GB2312"/>
                <w:spacing w:val="-10"/>
                <w:sz w:val="18"/>
                <w:szCs w:val="18"/>
              </w:rPr>
              <w:t>95</w:t>
            </w:r>
            <w:r>
              <w:rPr>
                <w:rFonts w:hint="eastAsia" w:eastAsia="仿宋_GB2312"/>
                <w:spacing w:val="-10"/>
                <w:sz w:val="18"/>
                <w:szCs w:val="18"/>
                <w:lang w:val="en-US" w:eastAsia="zh-CN"/>
              </w:rPr>
              <w:t>%</w:t>
            </w:r>
          </w:p>
        </w:tc>
        <w:tc>
          <w:tcPr>
            <w:tcW w:w="2215" w:type="dxa"/>
            <w:tcBorders>
              <w:top w:val="single" w:color="000000" w:sz="6" w:space="0"/>
              <w:left w:val="single" w:color="000000" w:sz="6" w:space="0"/>
              <w:bottom w:val="single" w:color="000000" w:sz="6" w:space="0"/>
            </w:tcBorders>
            <w:vAlign w:val="center"/>
          </w:tcPr>
          <w:p>
            <w:pPr>
              <w:widowControl/>
              <w:ind w:left="0" w:leftChars="0" w:right="0" w:rightChars="0"/>
              <w:jc w:val="center"/>
              <w:rPr>
                <w:sz w:val="21"/>
              </w:rPr>
            </w:pPr>
            <w:r>
              <w:rPr>
                <w:rFonts w:hint="eastAsia" w:eastAsia="仿宋_GB2312"/>
                <w:color w:val="000000" w:themeColor="text1"/>
                <w:kern w:val="0"/>
                <w:sz w:val="18"/>
                <w:szCs w:val="18"/>
                <w:lang w:val="en-US" w:eastAsia="zh-CN"/>
              </w:rPr>
              <w:t>97.6</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54" w:hRule="atLeast"/>
        </w:trPr>
        <w:tc>
          <w:tcPr>
            <w:tcW w:w="978" w:type="dxa"/>
            <w:tcBorders>
              <w:top w:val="single" w:color="000000" w:sz="6" w:space="0"/>
              <w:bottom w:val="single" w:color="000000" w:sz="6" w:space="0"/>
              <w:right w:val="single" w:color="000000" w:sz="6" w:space="0"/>
            </w:tcBorders>
          </w:tcPr>
          <w:p>
            <w:pPr>
              <w:pStyle w:val="14"/>
              <w:spacing w:before="91"/>
              <w:ind w:left="21"/>
              <w:rPr>
                <w:sz w:val="21"/>
              </w:rPr>
            </w:pPr>
            <w:r>
              <w:rPr>
                <w:sz w:val="21"/>
              </w:rPr>
              <w:t>5</w:t>
            </w:r>
          </w:p>
        </w:tc>
        <w:tc>
          <w:tcPr>
            <w:tcW w:w="2608" w:type="dxa"/>
            <w:tcBorders>
              <w:top w:val="single" w:color="000000" w:sz="6" w:space="0"/>
              <w:left w:val="single" w:color="000000" w:sz="6" w:space="0"/>
              <w:bottom w:val="single" w:color="000000" w:sz="6" w:space="0"/>
              <w:right w:val="single" w:color="000000" w:sz="6" w:space="0"/>
            </w:tcBorders>
          </w:tcPr>
          <w:p>
            <w:pPr>
              <w:pStyle w:val="14"/>
              <w:spacing w:before="91"/>
              <w:ind w:left="379" w:right="350"/>
              <w:rPr>
                <w:sz w:val="21"/>
              </w:rPr>
            </w:pPr>
            <w:r>
              <w:rPr>
                <w:sz w:val="21"/>
              </w:rPr>
              <w:t>林草植被恢复率</w:t>
            </w:r>
          </w:p>
        </w:tc>
        <w:tc>
          <w:tcPr>
            <w:tcW w:w="1104" w:type="dxa"/>
            <w:tcBorders>
              <w:top w:val="single" w:color="000000" w:sz="6" w:space="0"/>
              <w:left w:val="single" w:color="000000" w:sz="6" w:space="0"/>
              <w:bottom w:val="single" w:color="000000" w:sz="6" w:space="0"/>
              <w:right w:val="single" w:color="000000" w:sz="6" w:space="0"/>
            </w:tcBorders>
          </w:tcPr>
          <w:p>
            <w:pPr>
              <w:pStyle w:val="14"/>
              <w:spacing w:before="91"/>
              <w:ind w:left="29"/>
              <w:rPr>
                <w:sz w:val="21"/>
              </w:rPr>
            </w:pPr>
            <w:r>
              <w:rPr>
                <w:sz w:val="21"/>
              </w:rPr>
              <w:t>％</w:t>
            </w:r>
          </w:p>
        </w:tc>
        <w:tc>
          <w:tcPr>
            <w:tcW w:w="1955" w:type="dxa"/>
            <w:tcBorders>
              <w:top w:val="single" w:color="000000" w:sz="6" w:space="0"/>
              <w:left w:val="single" w:color="000000" w:sz="6" w:space="0"/>
              <w:bottom w:val="single" w:color="000000" w:sz="6" w:space="0"/>
              <w:right w:val="single" w:color="000000" w:sz="6" w:space="0"/>
            </w:tcBorders>
            <w:vAlign w:val="center"/>
          </w:tcPr>
          <w:p>
            <w:pPr>
              <w:spacing w:line="240" w:lineRule="exact"/>
              <w:ind w:left="0" w:leftChars="0" w:right="0" w:rightChars="0"/>
              <w:jc w:val="center"/>
              <w:rPr>
                <w:sz w:val="21"/>
              </w:rPr>
            </w:pPr>
            <w:r>
              <w:rPr>
                <w:rFonts w:eastAsia="仿宋_GB2312"/>
                <w:spacing w:val="-10"/>
                <w:sz w:val="18"/>
                <w:szCs w:val="18"/>
              </w:rPr>
              <w:t>96</w:t>
            </w:r>
            <w:r>
              <w:rPr>
                <w:rFonts w:hint="eastAsia" w:eastAsia="仿宋_GB2312"/>
                <w:spacing w:val="-10"/>
                <w:sz w:val="18"/>
                <w:szCs w:val="18"/>
                <w:lang w:val="en-US" w:eastAsia="zh-CN"/>
              </w:rPr>
              <w:t>%</w:t>
            </w:r>
          </w:p>
        </w:tc>
        <w:tc>
          <w:tcPr>
            <w:tcW w:w="2215" w:type="dxa"/>
            <w:tcBorders>
              <w:top w:val="single" w:color="000000" w:sz="6" w:space="0"/>
              <w:left w:val="single" w:color="000000" w:sz="6" w:space="0"/>
              <w:bottom w:val="single" w:color="000000" w:sz="6" w:space="0"/>
            </w:tcBorders>
            <w:vAlign w:val="center"/>
          </w:tcPr>
          <w:p>
            <w:pPr>
              <w:widowControl/>
              <w:ind w:left="0" w:leftChars="0" w:right="0" w:rightChars="0"/>
              <w:jc w:val="center"/>
              <w:rPr>
                <w:sz w:val="21"/>
              </w:rPr>
            </w:pPr>
            <w:r>
              <w:rPr>
                <w:rFonts w:hint="eastAsia" w:eastAsia="仿宋_GB2312"/>
                <w:color w:val="000000" w:themeColor="text1"/>
                <w:kern w:val="0"/>
                <w:sz w:val="18"/>
                <w:szCs w:val="18"/>
                <w:lang w:val="en-US" w:eastAsia="zh-CN"/>
              </w:rPr>
              <w:t>99.2</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54" w:hRule="atLeast"/>
        </w:trPr>
        <w:tc>
          <w:tcPr>
            <w:tcW w:w="978" w:type="dxa"/>
            <w:tcBorders>
              <w:top w:val="single" w:color="000000" w:sz="6" w:space="0"/>
              <w:right w:val="single" w:color="000000" w:sz="6" w:space="0"/>
            </w:tcBorders>
          </w:tcPr>
          <w:p>
            <w:pPr>
              <w:pStyle w:val="14"/>
              <w:spacing w:before="91"/>
              <w:ind w:left="21"/>
              <w:rPr>
                <w:sz w:val="21"/>
              </w:rPr>
            </w:pPr>
            <w:r>
              <w:rPr>
                <w:sz w:val="21"/>
              </w:rPr>
              <w:t>6</w:t>
            </w:r>
          </w:p>
        </w:tc>
        <w:tc>
          <w:tcPr>
            <w:tcW w:w="2608" w:type="dxa"/>
            <w:tcBorders>
              <w:top w:val="single" w:color="000000" w:sz="6" w:space="0"/>
              <w:left w:val="single" w:color="000000" w:sz="6" w:space="0"/>
              <w:right w:val="single" w:color="000000" w:sz="6" w:space="0"/>
            </w:tcBorders>
          </w:tcPr>
          <w:p>
            <w:pPr>
              <w:pStyle w:val="14"/>
              <w:spacing w:before="91"/>
              <w:ind w:left="378" w:right="350"/>
              <w:rPr>
                <w:sz w:val="21"/>
              </w:rPr>
            </w:pPr>
            <w:r>
              <w:rPr>
                <w:sz w:val="21"/>
              </w:rPr>
              <w:t>林草覆盖率</w:t>
            </w:r>
          </w:p>
        </w:tc>
        <w:tc>
          <w:tcPr>
            <w:tcW w:w="1104" w:type="dxa"/>
            <w:tcBorders>
              <w:top w:val="single" w:color="000000" w:sz="6" w:space="0"/>
              <w:left w:val="single" w:color="000000" w:sz="6" w:space="0"/>
              <w:right w:val="single" w:color="000000" w:sz="6" w:space="0"/>
            </w:tcBorders>
          </w:tcPr>
          <w:p>
            <w:pPr>
              <w:pStyle w:val="14"/>
              <w:spacing w:before="91"/>
              <w:ind w:left="28"/>
              <w:rPr>
                <w:sz w:val="21"/>
              </w:rPr>
            </w:pPr>
            <w:r>
              <w:rPr>
                <w:sz w:val="21"/>
              </w:rPr>
              <w:t>％</w:t>
            </w:r>
          </w:p>
        </w:tc>
        <w:tc>
          <w:tcPr>
            <w:tcW w:w="1955" w:type="dxa"/>
            <w:tcBorders>
              <w:top w:val="single" w:color="000000" w:sz="6" w:space="0"/>
              <w:left w:val="single" w:color="000000" w:sz="6" w:space="0"/>
              <w:right w:val="single" w:color="000000" w:sz="6" w:space="0"/>
            </w:tcBorders>
            <w:vAlign w:val="center"/>
          </w:tcPr>
          <w:p>
            <w:pPr>
              <w:spacing w:line="240" w:lineRule="exact"/>
              <w:ind w:left="95" w:leftChars="43" w:right="90" w:rightChars="41"/>
              <w:jc w:val="center"/>
              <w:rPr>
                <w:sz w:val="21"/>
              </w:rPr>
            </w:pPr>
            <w:r>
              <w:rPr>
                <w:rFonts w:eastAsia="仿宋_GB2312"/>
                <w:spacing w:val="-10"/>
                <w:sz w:val="18"/>
                <w:szCs w:val="18"/>
              </w:rPr>
              <w:t>21</w:t>
            </w:r>
            <w:r>
              <w:rPr>
                <w:rFonts w:hint="eastAsia" w:eastAsia="仿宋_GB2312"/>
                <w:spacing w:val="-10"/>
                <w:sz w:val="18"/>
                <w:szCs w:val="18"/>
                <w:lang w:val="en-US" w:eastAsia="zh-CN"/>
              </w:rPr>
              <w:t>%</w:t>
            </w:r>
          </w:p>
        </w:tc>
        <w:tc>
          <w:tcPr>
            <w:tcW w:w="2215" w:type="dxa"/>
            <w:tcBorders>
              <w:top w:val="single" w:color="000000" w:sz="6" w:space="0"/>
              <w:left w:val="single" w:color="000000" w:sz="6" w:space="0"/>
            </w:tcBorders>
            <w:vAlign w:val="center"/>
          </w:tcPr>
          <w:p>
            <w:pPr>
              <w:widowControl/>
              <w:ind w:left="0" w:leftChars="0" w:right="0" w:rightChars="0"/>
              <w:jc w:val="center"/>
              <w:rPr>
                <w:sz w:val="21"/>
              </w:rPr>
            </w:pPr>
            <w:r>
              <w:rPr>
                <w:rFonts w:hint="eastAsia" w:eastAsia="仿宋_GB2312"/>
                <w:color w:val="000000" w:themeColor="text1"/>
                <w:kern w:val="0"/>
                <w:sz w:val="18"/>
                <w:szCs w:val="18"/>
                <w:lang w:val="en-US" w:eastAsia="zh-CN"/>
              </w:rPr>
              <w:t>34.7</w:t>
            </w:r>
          </w:p>
        </w:tc>
      </w:tr>
    </w:tbl>
    <w:p>
      <w:pPr>
        <w:spacing w:after="0"/>
        <w:rPr>
          <w:sz w:val="21"/>
        </w:rPr>
        <w:sectPr>
          <w:pgSz w:w="11910" w:h="16840"/>
          <w:pgMar w:top="1600" w:right="980" w:bottom="1260" w:left="1420" w:header="0" w:footer="920" w:gutter="0"/>
          <w:pgNumType w:fmt="decimal"/>
        </w:sectPr>
      </w:pPr>
    </w:p>
    <w:p>
      <w:pPr>
        <w:pStyle w:val="2"/>
        <w:numPr>
          <w:ilvl w:val="0"/>
          <w:numId w:val="9"/>
        </w:numPr>
        <w:bidi w:val="0"/>
      </w:pPr>
      <w:bookmarkStart w:id="72" w:name="_Toc27588"/>
      <w:bookmarkStart w:id="73" w:name="_Toc8363"/>
      <w:r>
        <w:t>结论与建议</w:t>
      </w:r>
      <w:bookmarkEnd w:id="72"/>
      <w:bookmarkEnd w:id="73"/>
    </w:p>
    <w:p>
      <w:pPr>
        <w:pStyle w:val="5"/>
        <w:spacing w:before="6"/>
        <w:rPr>
          <w:b/>
          <w:sz w:val="23"/>
        </w:rPr>
      </w:pPr>
    </w:p>
    <w:p>
      <w:pPr>
        <w:pStyle w:val="3"/>
        <w:numPr>
          <w:ilvl w:val="1"/>
          <w:numId w:val="10"/>
        </w:numPr>
        <w:tabs>
          <w:tab w:val="left" w:pos="818"/>
        </w:tabs>
        <w:spacing w:before="58" w:after="0" w:line="240" w:lineRule="auto"/>
        <w:ind w:left="817" w:right="0" w:hanging="604"/>
        <w:jc w:val="left"/>
      </w:pPr>
      <w:bookmarkStart w:id="74" w:name="_Toc12564"/>
      <w:bookmarkStart w:id="75" w:name="_Toc8626"/>
      <w:r>
        <w:t>结论</w:t>
      </w:r>
      <w:bookmarkEnd w:id="74"/>
      <w:bookmarkEnd w:id="75"/>
    </w:p>
    <w:p>
      <w:pPr>
        <w:pStyle w:val="5"/>
        <w:spacing w:before="4"/>
        <w:rPr>
          <w:b/>
          <w:sz w:val="22"/>
        </w:rPr>
      </w:pPr>
    </w:p>
    <w:p>
      <w:pPr>
        <w:pStyle w:val="5"/>
        <w:spacing w:line="364" w:lineRule="auto"/>
        <w:ind w:left="13" w:leftChars="0" w:right="50" w:rightChars="0" w:firstLine="647" w:firstLineChars="0"/>
        <w:jc w:val="both"/>
        <w:rPr>
          <w:rFonts w:hint="eastAsia"/>
          <w:spacing w:val="4"/>
          <w:lang w:val="en-US" w:eastAsia="zh-CN"/>
        </w:rPr>
      </w:pPr>
      <w:r>
        <w:rPr>
          <w:rFonts w:hint="eastAsia"/>
          <w:spacing w:val="4"/>
          <w:lang w:val="en-US" w:eastAsia="zh-CN"/>
        </w:rPr>
        <w:t>本建设项目防治责任范围划分为 6 个防治分区，即取水枢纽、引水渠道、压力前池、压力管道、厂区枢纽和1#弃渣场。各分区采取了适宜的水土保持工程措施和植物措施，水土保持工程的总体布局较为合理，</w:t>
      </w:r>
      <w:r>
        <w:rPr>
          <w:rFonts w:hint="eastAsia"/>
          <w:spacing w:val="4"/>
          <w:lang w:val="en-US" w:eastAsia="zh-CN"/>
        </w:rPr>
        <w:t>治理效果明显，有效地减轻了建设过程中造成的水土流失，达到了水土保持方案的设计要求。</w:t>
      </w:r>
    </w:p>
    <w:p>
      <w:pPr>
        <w:pStyle w:val="5"/>
        <w:spacing w:line="364" w:lineRule="auto"/>
        <w:ind w:left="13" w:leftChars="0" w:right="50" w:rightChars="0" w:firstLine="647" w:firstLineChars="0"/>
        <w:jc w:val="both"/>
        <w:rPr>
          <w:spacing w:val="4"/>
        </w:rPr>
      </w:pPr>
      <w:r>
        <w:rPr>
          <w:rFonts w:hint="eastAsia"/>
          <w:spacing w:val="4"/>
          <w:lang w:val="en-US" w:eastAsia="zh-CN"/>
        </w:rPr>
        <w:t>通过水土保持工程措施和植物措施的治理，运行期的水土流失模数大幅下降，电站已经运行10多年，各施工区的水土保持措施已经到位，水土流失得到有效控制，</w:t>
      </w:r>
      <w:r>
        <w:rPr>
          <w:spacing w:val="4"/>
        </w:rPr>
        <w:t>根据项目预测单元面积，结合确定的预测时段和可能造成水土流失面积，得到项目区</w:t>
      </w:r>
      <w:r>
        <w:rPr>
          <w:rFonts w:hint="eastAsia"/>
          <w:spacing w:val="4"/>
          <w:lang w:val="en-US" w:eastAsia="zh-CN"/>
        </w:rPr>
        <w:t>运行期</w:t>
      </w:r>
      <w:r>
        <w:rPr>
          <w:spacing w:val="4"/>
        </w:rPr>
        <w:t>地表可能产生的水土流失量为</w:t>
      </w:r>
      <w:r>
        <w:rPr>
          <w:rFonts w:hint="eastAsia"/>
          <w:spacing w:val="4"/>
          <w:lang w:val="en-US" w:eastAsia="zh-CN"/>
        </w:rPr>
        <w:t>5.89</w:t>
      </w:r>
      <w:r>
        <w:rPr>
          <w:spacing w:val="4"/>
        </w:rPr>
        <w:t>t</w:t>
      </w:r>
      <w:r>
        <w:rPr>
          <w:rFonts w:hint="eastAsia"/>
          <w:spacing w:val="4"/>
          <w:lang w:val="en-US" w:eastAsia="zh-CN"/>
        </w:rPr>
        <w:t>/a</w:t>
      </w:r>
      <w:r>
        <w:rPr>
          <w:spacing w:val="4"/>
        </w:rPr>
        <w:t>，</w:t>
      </w:r>
      <w:r>
        <w:rPr>
          <w:rFonts w:hint="eastAsia"/>
          <w:spacing w:val="4"/>
          <w:lang w:val="en-US" w:eastAsia="zh-CN"/>
        </w:rPr>
        <w:t>比原生水土流失量（17.39t/a）少11.50t/a,水土保持措施到位，效果明显</w:t>
      </w:r>
      <w:r>
        <w:rPr>
          <w:spacing w:val="4"/>
        </w:rPr>
        <w:t>。</w:t>
      </w:r>
    </w:p>
    <w:p>
      <w:pPr>
        <w:pStyle w:val="3"/>
        <w:numPr>
          <w:ilvl w:val="1"/>
          <w:numId w:val="10"/>
        </w:numPr>
        <w:tabs>
          <w:tab w:val="left" w:pos="818"/>
        </w:tabs>
        <w:spacing w:before="0" w:after="0" w:line="380" w:lineRule="exact"/>
        <w:ind w:left="817" w:right="0" w:hanging="604"/>
        <w:jc w:val="left"/>
      </w:pPr>
      <w:bookmarkStart w:id="76" w:name="_Toc9152"/>
      <w:bookmarkStart w:id="77" w:name="_Toc30344"/>
      <w:r>
        <w:t>存在问题及建议</w:t>
      </w:r>
      <w:bookmarkEnd w:id="76"/>
      <w:bookmarkEnd w:id="77"/>
    </w:p>
    <w:p>
      <w:pPr>
        <w:pStyle w:val="5"/>
        <w:spacing w:before="4"/>
        <w:rPr>
          <w:b/>
          <w:sz w:val="22"/>
        </w:rPr>
      </w:pPr>
    </w:p>
    <w:p>
      <w:pPr>
        <w:pStyle w:val="5"/>
        <w:spacing w:line="364" w:lineRule="auto"/>
        <w:ind w:left="13" w:leftChars="0" w:right="50" w:rightChars="0" w:firstLine="647" w:firstLineChars="0"/>
        <w:jc w:val="both"/>
        <w:rPr>
          <w:rFonts w:hint="eastAsia"/>
          <w:spacing w:val="4"/>
          <w:lang w:val="en-US" w:eastAsia="zh-CN"/>
        </w:rPr>
      </w:pPr>
      <w:r>
        <w:rPr>
          <w:rFonts w:hint="eastAsia"/>
          <w:spacing w:val="4"/>
          <w:lang w:val="en-US" w:eastAsia="zh-CN"/>
        </w:rPr>
        <w:t>虽然主体工程建设过程中，电站各级管理部门对水土保持工作极为重视，在抓紧主体工程建设的同时，对可能造成大的水土流失区域采取了有效的防治措施，防治效果较为明显。但委托监测工作较迟，由于错过部分监测时段，导致部分水土流失监测因子无法适时进行监测，无法全面、准确地对建设区域进行水土流失情况总体定量评价。</w:t>
      </w:r>
    </w:p>
    <w:p>
      <w:pPr>
        <w:pStyle w:val="5"/>
        <w:spacing w:line="364" w:lineRule="auto"/>
        <w:ind w:left="13" w:leftChars="0" w:right="50" w:rightChars="0" w:firstLine="647" w:firstLineChars="0"/>
        <w:jc w:val="both"/>
        <w:rPr>
          <w:rFonts w:hint="eastAsia"/>
          <w:spacing w:val="4"/>
          <w:lang w:val="en-US" w:eastAsia="zh-CN"/>
        </w:rPr>
      </w:pPr>
      <w:r>
        <w:rPr>
          <w:rFonts w:hint="eastAsia"/>
          <w:spacing w:val="4"/>
          <w:lang w:val="en-US" w:eastAsia="zh-CN"/>
        </w:rPr>
        <w:t>建议建设单位在以后新建建设项目过程中，建设单位要切实依据法律法规要求，主动向有关部门反馈项目情况，及时委托相关单位进行水土保持监测工作。</w:t>
      </w:r>
    </w:p>
    <w:p>
      <w:pPr>
        <w:pStyle w:val="5"/>
        <w:rPr>
          <w:sz w:val="20"/>
        </w:rPr>
      </w:pPr>
    </w:p>
    <w:p>
      <w:pPr>
        <w:pStyle w:val="5"/>
        <w:rPr>
          <w:sz w:val="20"/>
        </w:rPr>
      </w:pPr>
    </w:p>
    <w:sectPr>
      <w:footerReference r:id="rId17" w:type="default"/>
      <w:pgSz w:w="11910" w:h="16840"/>
      <w:pgMar w:top="1540" w:right="980" w:bottom="280" w:left="1420" w:header="0" w:footer="0" w:gutter="0"/>
      <w:pgNumType w:fmt="decimal"/>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2EFF" w:usb1="C000247B" w:usb2="00000009" w:usb3="00000000" w:csb0="200001FF" w:csb1="00000000"/>
  </w:font>
  <w:font w:name="Calibri">
    <w:panose1 w:val="020F0502020204030204"/>
    <w:charset w:val="86"/>
    <w:family w:val="auto"/>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Cambria">
    <w:panose1 w:val="02040503050406030204"/>
    <w:charset w:val="00"/>
    <w:family w:val="auto"/>
    <w:pitch w:val="default"/>
    <w:sig w:usb0="E00006FF" w:usb1="420024FF" w:usb2="02000000" w:usb3="00000000" w:csb0="2000019F" w:csb1="00000000"/>
  </w:font>
  <w:font w:name="Calibri">
    <w:panose1 w:val="020F0502020204030204"/>
    <w:charset w:val="86"/>
    <w:family w:val="auto"/>
    <w:pitch w:val="default"/>
    <w:sig w:usb0="E0002EFF" w:usb1="C000247B" w:usb2="00000009" w:usb3="00000000" w:csb0="200001FF" w:csb1="00000000"/>
  </w:font>
  <w:font w:name="Calibri">
    <w:panose1 w:val="020F0502020204030204"/>
    <w:charset w:val="86"/>
    <w:family w:val="auto"/>
    <w:pitch w:val="default"/>
    <w:sig w:usb0="E0002EFF" w:usb1="C000247B" w:usb2="00000009" w:usb3="00000000" w:csb0="200001FF" w:csb1="00000000"/>
  </w:font>
  <w:font w:name="Calibri">
    <w:panose1 w:val="020F0502020204030204"/>
    <w:charset w:val="00"/>
    <w:family w:val="auto"/>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rPr>
        <w:sz w:val="20"/>
      </w:rPr>
      <mc:AlternateContent>
        <mc:Choice Requires="wps">
          <w:drawing>
            <wp:anchor distT="0" distB="0" distL="114300" distR="114300" simplePos="0" relativeHeight="10064599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4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文本框 44" o:spid="_x0000_s1026" o:spt="202" type="#_x0000_t202" style="position:absolute;left:0pt;margin-top:0pt;height:144pt;width:144pt;mso-position-horizontal:center;mso-position-horizontal-relative:margin;mso-wrap-style:none;z-index:100645990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bE7KlscBAABtAwAADgAAAAAAAAABACAAAAAeAQAAZHJzL2Uyb0RvYy54&#10;bWxQSwUGAAAAAAYABgBZAQAAVwUAAAAA&#10;">
              <v:fill on="f" focussize="0,0"/>
              <v:stroke on="f"/>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rPr>
        <w:sz w:val="20"/>
      </w:rPr>
      <mc:AlternateContent>
        <mc:Choice Requires="wps">
          <w:drawing>
            <wp:anchor distT="0" distB="0" distL="114300" distR="114300" simplePos="0" relativeHeight="10064609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4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17</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文本框 45" o:spid="_x0000_s1026" o:spt="202" type="#_x0000_t202" style="position:absolute;left:0pt;margin-top:0pt;height:144pt;width:144pt;mso-position-horizontal:center;mso-position-horizontal-relative:margin;mso-wrap-style:none;z-index:100646092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OB5bT8cBAABtAwAADgAAAAAAAAABACAAAAAeAQAAZHJzL2Uyb0RvYy54&#10;bWxQSwUGAAAAAAYABgBZAQAAVwUAAAAA&#10;">
              <v:fill on="f" focussize="0,0"/>
              <v:stroke on="f"/>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17</w:t>
                    </w:r>
                    <w:r>
                      <w:rPr>
                        <w:rFonts w:hint="eastAsia"/>
                        <w:lang w:eastAsia="zh-CN"/>
                      </w:rP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rPr>
        <w:sz w:val="20"/>
      </w:rPr>
      <mc:AlternateContent>
        <mc:Choice Requires="wps">
          <w:drawing>
            <wp:anchor distT="0" distB="0" distL="114300" distR="114300" simplePos="0" relativeHeight="1006461952"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4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16</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文本框 46" o:spid="_x0000_s1026" o:spt="202" type="#_x0000_t202" style="position:absolute;left:0pt;margin-top:0pt;height:144pt;width:144pt;mso-position-horizontal:center;mso-position-horizontal-relative:margin;mso-wrap-style:none;z-index:100646195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EeLYinIAQAAbQMAAA4AAAAAAAAAAQAgAAAAHgEAAGRycy9lMm9Eb2Mu&#10;eG1sUEsFBgAAAAAGAAYAWQEAAFgFAAAAAA==&#10;">
              <v:fill on="f" focussize="0,0"/>
              <v:stroke on="f"/>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16</w:t>
                    </w:r>
                    <w:r>
                      <w:rPr>
                        <w:rFonts w:hint="eastAsia"/>
                        <w:lang w:eastAsia="zh-CN"/>
                      </w:rP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6"/>
      </w:rPr>
    </w:pPr>
    <w:r>
      <w:rPr>
        <w:sz w:val="6"/>
      </w:rPr>
      <mc:AlternateContent>
        <mc:Choice Requires="wps">
          <w:drawing>
            <wp:anchor distT="0" distB="0" distL="114300" distR="114300" simplePos="0" relativeHeight="1006462976"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4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19</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文本框 47" o:spid="_x0000_s1026" o:spt="202" type="#_x0000_t202" style="position:absolute;left:0pt;margin-top:0pt;height:144pt;width:144pt;mso-position-horizontal:center;mso-position-horizontal-relative:margin;mso-wrap-style:none;z-index:100646297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NG4CCfIAQAAbQMAAA4AAAAAAAAAAQAgAAAAHgEAAGRycy9lMm9Eb2Mu&#10;eG1sUEsFBgAAAAAGAAYAWQEAAFgFAAAAAA==&#10;">
              <v:fill on="f" focussize="0,0"/>
              <v:stroke on="f"/>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19</w:t>
                    </w:r>
                    <w:r>
                      <w:rPr>
                        <w:rFonts w:hint="eastAsia"/>
                        <w:lang w:eastAsia="zh-CN"/>
                      </w:rP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rPr>
        <w:sz w:val="28"/>
      </w:rPr>
      <mc:AlternateContent>
        <mc:Choice Requires="wps">
          <w:drawing>
            <wp:anchor distT="0" distB="0" distL="114300" distR="114300" simplePos="0" relativeHeight="1006464000"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4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18</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文本框 48" o:spid="_x0000_s1026" o:spt="202" type="#_x0000_t202" style="position:absolute;left:0pt;margin-top:0pt;height:144pt;width:144pt;mso-position-horizontal:center;mso-position-horizontal-relative:margin;mso-wrap-style:none;z-index:100646400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0R1d1ccBAABtAwAADgAAAAAAAAABACAAAAAeAQAAZHJzL2Uyb0RvYy54&#10;bWxQSwUGAAAAAAYABgBZAQAAVwUAAAAA&#10;">
              <v:fill on="f" focussize="0,0"/>
              <v:stroke on="f"/>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18</w:t>
                    </w:r>
                    <w:r>
                      <w:rPr>
                        <w:rFonts w:hint="eastAsia"/>
                        <w:lang w:eastAsia="zh-CN"/>
                      </w:rPr>
                      <w:fldChar w:fldCharType="end"/>
                    </w:r>
                  </w:p>
                </w:txbxContent>
              </v:textbox>
            </v:shape>
          </w:pict>
        </mc:Fallback>
      </mc:AlternateContent>
    </w:r>
    <w:r>
      <mc:AlternateContent>
        <mc:Choice Requires="wps">
          <w:drawing>
            <wp:anchor distT="0" distB="0" distL="114300" distR="114300" simplePos="0" relativeHeight="503256064" behindDoc="1" locked="0" layoutInCell="1" allowOverlap="1">
              <wp:simplePos x="0" y="0"/>
              <wp:positionH relativeFrom="page">
                <wp:posOffset>3538220</wp:posOffset>
              </wp:positionH>
              <wp:positionV relativeFrom="page">
                <wp:posOffset>9828530</wp:posOffset>
              </wp:positionV>
              <wp:extent cx="139700" cy="152400"/>
              <wp:effectExtent l="0" t="0" r="0" b="0"/>
              <wp:wrapNone/>
              <wp:docPr id="3" name="文本框 12"/>
              <wp:cNvGraphicFramePr/>
              <a:graphic xmlns:a="http://schemas.openxmlformats.org/drawingml/2006/main">
                <a:graphicData uri="http://schemas.microsoft.com/office/word/2010/wordprocessingShape">
                  <wps:wsp>
                    <wps:cNvSpPr txBox="1"/>
                    <wps:spPr>
                      <a:xfrm>
                        <a:off x="0" y="0"/>
                        <a:ext cx="139700" cy="152400"/>
                      </a:xfrm>
                      <a:prstGeom prst="rect">
                        <a:avLst/>
                      </a:prstGeom>
                      <a:noFill/>
                      <a:ln>
                        <a:noFill/>
                      </a:ln>
                    </wps:spPr>
                    <wps:txbx>
                      <w:txbxContent>
                        <w:p>
                          <w:pPr>
                            <w:spacing w:before="12"/>
                            <w:ind w:left="20" w:right="0" w:firstLine="0"/>
                            <w:jc w:val="left"/>
                            <w:rPr>
                              <w:rFonts w:ascii="Times New Roman"/>
                              <w:sz w:val="18"/>
                            </w:rPr>
                          </w:pPr>
                          <w:r>
                            <w:rPr>
                              <w:rFonts w:ascii="Times New Roman"/>
                              <w:sz w:val="18"/>
                            </w:rPr>
                            <w:t>18</w:t>
                          </w:r>
                        </w:p>
                      </w:txbxContent>
                    </wps:txbx>
                    <wps:bodyPr lIns="0" tIns="0" rIns="0" bIns="0" upright="1"/>
                  </wps:wsp>
                </a:graphicData>
              </a:graphic>
            </wp:anchor>
          </w:drawing>
        </mc:Choice>
        <mc:Fallback>
          <w:pict>
            <v:shape id="文本框 12" o:spid="_x0000_s1026" o:spt="202" type="#_x0000_t202" style="position:absolute;left:0pt;margin-left:278.6pt;margin-top:773.9pt;height:12pt;width:11pt;mso-position-horizontal-relative:page;mso-position-vertical-relative:page;z-index:-60416;mso-width-relative:page;mso-height-relative:page;" filled="f" stroked="f" coordsize="21600,21600" o:gfxdata="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Dobm5c2gAAAA0BAAAPAAAAAAAA&#10;AAEAIAAAACIAAABkcnMvZG93bnJldi54bWxQSwECFAAUAAAACACHTuJAc4aC854BAAAkAwAADgAA&#10;AAAAAAABACAAAAApAQAAZHJzL2Uyb0RvYy54bWxQSwUGAAAAAAYABgBZAQAAOQUAAAAA&#10;">
              <v:fill on="f" focussize="0,0"/>
              <v:stroke on="f"/>
              <v:imagedata o:title=""/>
              <o:lock v:ext="edit" aspectratio="f"/>
              <v:textbox inset="0mm,0mm,0mm,0mm">
                <w:txbxContent>
                  <w:p>
                    <w:pPr>
                      <w:spacing w:before="12"/>
                      <w:ind w:left="20" w:right="0" w:firstLine="0"/>
                      <w:jc w:val="left"/>
                      <w:rPr>
                        <w:rFonts w:ascii="Times New Roman"/>
                        <w:sz w:val="18"/>
                      </w:rPr>
                    </w:pPr>
                    <w:r>
                      <w:rPr>
                        <w:rFonts w:ascii="Times New Roman"/>
                        <w:sz w:val="18"/>
                      </w:rPr>
                      <w:t>18</w:t>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
      </w:rPr>
    </w:pPr>
    <w:r>
      <w:rPr>
        <w:sz w:val="2"/>
      </w:rPr>
      <mc:AlternateContent>
        <mc:Choice Requires="wps">
          <w:drawing>
            <wp:anchor distT="0" distB="0" distL="114300" distR="114300" simplePos="0" relativeHeight="1006465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4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23</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文本框 49" o:spid="_x0000_s1026" o:spt="202" type="#_x0000_t202" style="position:absolute;left:0pt;margin-top:0pt;height:144pt;width:144pt;mso-position-horizontal:center;mso-position-horizontal-relative:margin;mso-wrap-style:none;z-index:100646502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IVNzAzIAQAAbQMAAA4AAAAAAAAAAQAgAAAAHgEAAGRycy9lMm9Eb2Mu&#10;eG1sUEsFBgAAAAAGAAYAWQEAAFgFAAAAAA==&#10;">
              <v:fill on="f" focussize="0,0"/>
              <v:stroke on="f"/>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23</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503256064" behindDoc="1" locked="0" layoutInCell="1" allowOverlap="1">
              <wp:simplePos x="0" y="0"/>
              <wp:positionH relativeFrom="page">
                <wp:posOffset>3537585</wp:posOffset>
              </wp:positionH>
              <wp:positionV relativeFrom="page">
                <wp:posOffset>9918065</wp:posOffset>
              </wp:positionV>
              <wp:extent cx="82550" cy="152400"/>
              <wp:effectExtent l="0" t="0" r="0" b="0"/>
              <wp:wrapNone/>
              <wp:docPr id="1" name="文本框 3"/>
              <wp:cNvGraphicFramePr/>
              <a:graphic xmlns:a="http://schemas.openxmlformats.org/drawingml/2006/main">
                <a:graphicData uri="http://schemas.microsoft.com/office/word/2010/wordprocessingShape">
                  <wps:wsp>
                    <wps:cNvSpPr txBox="1"/>
                    <wps:spPr>
                      <a:xfrm>
                        <a:off x="0" y="0"/>
                        <a:ext cx="82550" cy="152400"/>
                      </a:xfrm>
                      <a:prstGeom prst="rect">
                        <a:avLst/>
                      </a:prstGeom>
                      <a:noFill/>
                      <a:ln>
                        <a:noFill/>
                      </a:ln>
                    </wps:spPr>
                    <wps:txbx>
                      <w:txbxContent>
                        <w:p>
                          <w:pPr>
                            <w:spacing w:before="12"/>
                            <w:ind w:left="20" w:right="0" w:firstLine="0"/>
                            <w:jc w:val="left"/>
                            <w:rPr>
                              <w:rFonts w:ascii="Times New Roman"/>
                              <w:sz w:val="18"/>
                            </w:rPr>
                          </w:pPr>
                        </w:p>
                      </w:txbxContent>
                    </wps:txbx>
                    <wps:bodyPr lIns="0" tIns="0" rIns="0" bIns="0" upright="1"/>
                  </wps:wsp>
                </a:graphicData>
              </a:graphic>
            </wp:anchor>
          </w:drawing>
        </mc:Choice>
        <mc:Fallback>
          <w:pict>
            <v:shape id="文本框 3" o:spid="_x0000_s1026" o:spt="202" type="#_x0000_t202" style="position:absolute;left:0pt;margin-left:278.55pt;margin-top:780.95pt;height:12pt;width:6.5pt;mso-position-horizontal-relative:page;mso-position-vertical-relative:page;z-index:-60416;mso-width-relative:page;mso-height-relative:page;" filled="f" stroked="f" coordsize="21600,21600" o:gfxdata="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FzJjxraAAAADQEAAA8AAAAAAAAA&#10;AQAgAAAAIgAAAGRycy9kb3ducmV2LnhtbFBLAQIUABQAAAAIAIdO4kCZZc2mnQEAACIDAAAOAAAA&#10;AAAAAAEAIAAAACkBAABkcnMvZTJvRG9jLnhtbFBLBQYAAAAABgAGAFkBAAA4BQAAAAA=&#10;">
              <v:fill on="f" focussize="0,0"/>
              <v:stroke on="f"/>
              <v:imagedata o:title=""/>
              <o:lock v:ext="edit" aspectratio="f"/>
              <v:textbox inset="0mm,0mm,0mm,0mm">
                <w:txbxContent>
                  <w:p>
                    <w:pPr>
                      <w:spacing w:before="12"/>
                      <w:ind w:left="20" w:right="0" w:firstLine="0"/>
                      <w:jc w:val="left"/>
                      <w:rPr>
                        <w:rFonts w:ascii="Times New Roman"/>
                        <w:sz w:val="18"/>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503256064" behindDoc="1" locked="0" layoutInCell="1" allowOverlap="1">
              <wp:simplePos x="0" y="0"/>
              <wp:positionH relativeFrom="page">
                <wp:posOffset>3524885</wp:posOffset>
              </wp:positionH>
              <wp:positionV relativeFrom="page">
                <wp:posOffset>9918065</wp:posOffset>
              </wp:positionV>
              <wp:extent cx="107950" cy="152400"/>
              <wp:effectExtent l="0" t="0" r="0" b="0"/>
              <wp:wrapNone/>
              <wp:docPr id="2" name="文本框 4"/>
              <wp:cNvGraphicFramePr/>
              <a:graphic xmlns:a="http://schemas.openxmlformats.org/drawingml/2006/main">
                <a:graphicData uri="http://schemas.microsoft.com/office/word/2010/wordprocessingShape">
                  <wps:wsp>
                    <wps:cNvSpPr txBox="1"/>
                    <wps:spPr>
                      <a:xfrm>
                        <a:off x="0" y="0"/>
                        <a:ext cx="107950" cy="152400"/>
                      </a:xfrm>
                      <a:prstGeom prst="rect">
                        <a:avLst/>
                      </a:prstGeom>
                      <a:noFill/>
                      <a:ln>
                        <a:noFill/>
                      </a:ln>
                    </wps:spPr>
                    <wps:txbx>
                      <w:txbxContent>
                        <w:p>
                          <w:pPr>
                            <w:spacing w:before="12"/>
                            <w:ind w:left="40" w:right="0" w:firstLine="0"/>
                            <w:jc w:val="left"/>
                            <w:rPr>
                              <w:rFonts w:ascii="Times New Roman"/>
                              <w:sz w:val="18"/>
                            </w:rPr>
                          </w:pPr>
                        </w:p>
                      </w:txbxContent>
                    </wps:txbx>
                    <wps:bodyPr lIns="0" tIns="0" rIns="0" bIns="0" upright="1"/>
                  </wps:wsp>
                </a:graphicData>
              </a:graphic>
            </wp:anchor>
          </w:drawing>
        </mc:Choice>
        <mc:Fallback>
          <w:pict>
            <v:shape id="文本框 4" o:spid="_x0000_s1026" o:spt="202" type="#_x0000_t202" style="position:absolute;left:0pt;margin-left:277.55pt;margin-top:780.95pt;height:12pt;width:8.5pt;mso-position-horizontal-relative:page;mso-position-vertical-relative:page;z-index:-60416;mso-width-relative:page;mso-height-relative:page;" filled="f" stroked="f" coordsize="21600,21600" o:gfxdata="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ArV4+n2gAAAA0BAAAPAAAAAAAA&#10;AAEAIAAAACIAAABkcnMvZG93bnJldi54bWxQSwECFAAUAAAACACHTuJAB0iTKZ4BAAAjAwAADgAA&#10;AAAAAAABACAAAAApAQAAZHJzL2Uyb0RvYy54bWxQSwUGAAAAAAYABgBZAQAAOQUAAAAA&#10;">
              <v:fill on="f" focussize="0,0"/>
              <v:stroke on="f"/>
              <v:imagedata o:title=""/>
              <o:lock v:ext="edit" aspectratio="f"/>
              <v:textbox inset="0mm,0mm,0mm,0mm">
                <w:txbxContent>
                  <w:p>
                    <w:pPr>
                      <w:spacing w:before="12"/>
                      <w:ind w:left="40" w:right="0" w:firstLine="0"/>
                      <w:jc w:val="left"/>
                      <w:rPr>
                        <w:rFonts w:ascii="Times New Roman"/>
                        <w:sz w:val="18"/>
                      </w:rPr>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rPr>
        <w:sz w:val="28"/>
      </w:rPr>
      <mc:AlternateContent>
        <mc:Choice Requires="wps">
          <w:drawing>
            <wp:anchor distT="0" distB="0" distL="114300" distR="114300" simplePos="0" relativeHeight="10064547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文本框 39" o:spid="_x0000_s1026" o:spt="202" type="#_x0000_t202" style="position:absolute;left:0pt;margin-top:0pt;height:144pt;width:144pt;mso-position-horizontal:center;mso-position-horizontal-relative:margin;mso-wrap-style:none;z-index:10064547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q53d5McBAABsAwAADgAAAAAAAAABACAAAAAeAQAAZHJzL2Uyb0RvYy54&#10;bWxQSwUGAAAAAAYABgBZAQAAVwUAAAAA&#10;">
              <v:fill on="f" focussize="0,0"/>
              <v:stroke on="f"/>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mc:AlternateContent>
        <mc:Choice Requires="wps">
          <w:drawing>
            <wp:anchor distT="0" distB="0" distL="114300" distR="114300" simplePos="0" relativeHeight="754854912" behindDoc="1" locked="0" layoutInCell="1" allowOverlap="1">
              <wp:simplePos x="0" y="0"/>
              <wp:positionH relativeFrom="page">
                <wp:posOffset>3537585</wp:posOffset>
              </wp:positionH>
              <wp:positionV relativeFrom="page">
                <wp:posOffset>9918065</wp:posOffset>
              </wp:positionV>
              <wp:extent cx="82550" cy="152400"/>
              <wp:effectExtent l="0" t="0" r="0" b="0"/>
              <wp:wrapNone/>
              <wp:docPr id="4" name="文本框 37"/>
              <wp:cNvGraphicFramePr/>
              <a:graphic xmlns:a="http://schemas.openxmlformats.org/drawingml/2006/main">
                <a:graphicData uri="http://schemas.microsoft.com/office/word/2010/wordprocessingShape">
                  <wps:wsp>
                    <wps:cNvSpPr txBox="1"/>
                    <wps:spPr>
                      <a:xfrm>
                        <a:off x="0" y="0"/>
                        <a:ext cx="82550" cy="152400"/>
                      </a:xfrm>
                      <a:prstGeom prst="rect">
                        <a:avLst/>
                      </a:prstGeom>
                      <a:noFill/>
                      <a:ln>
                        <a:noFill/>
                      </a:ln>
                    </wps:spPr>
                    <wps:txbx>
                      <w:txbxContent>
                        <w:p>
                          <w:pPr>
                            <w:spacing w:before="12"/>
                            <w:ind w:left="20" w:right="0" w:firstLine="0"/>
                            <w:jc w:val="left"/>
                            <w:rPr>
                              <w:rFonts w:ascii="Times New Roman"/>
                              <w:sz w:val="18"/>
                            </w:rPr>
                          </w:pPr>
                        </w:p>
                      </w:txbxContent>
                    </wps:txbx>
                    <wps:bodyPr lIns="0" tIns="0" rIns="0" bIns="0" upright="1"/>
                  </wps:wsp>
                </a:graphicData>
              </a:graphic>
            </wp:anchor>
          </w:drawing>
        </mc:Choice>
        <mc:Fallback>
          <w:pict>
            <v:shape id="文本框 37" o:spid="_x0000_s1026" o:spt="202" type="#_x0000_t202" style="position:absolute;left:0pt;margin-left:278.55pt;margin-top:780.95pt;height:12pt;width:6.5pt;mso-position-horizontal-relative:page;mso-position-vertical-relative:page;z-index:251538432;mso-width-relative:page;mso-height-relative:page;" filled="f" stroked="f" coordsize="21600,21600" o:gfxdata="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XMmPGtoAAAANAQAADwAAAAAA&#10;AAABACAAAAAiAAAAZHJzL2Rvd25yZXYueG1sUEsBAhQAFAAAAAgAh07iQN804zGfAQAAIwMAAA4A&#10;AAAAAAAAAQAgAAAAKQEAAGRycy9lMm9Eb2MueG1sUEsFBgAAAAAGAAYAWQEAADoFAAAAAA==&#10;">
              <v:fill on="f" focussize="0,0"/>
              <v:stroke on="f"/>
              <v:imagedata o:title=""/>
              <o:lock v:ext="edit" aspectratio="f"/>
              <v:textbox inset="0mm,0mm,0mm,0mm">
                <w:txbxContent>
                  <w:p>
                    <w:pPr>
                      <w:spacing w:before="12"/>
                      <w:ind w:left="20" w:right="0" w:firstLine="0"/>
                      <w:jc w:val="left"/>
                      <w:rPr>
                        <w:rFonts w:ascii="Times New Roman"/>
                        <w:sz w:val="18"/>
                      </w:rPr>
                    </w:pP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rPr>
        <w:sz w:val="28"/>
      </w:rPr>
      <mc:AlternateContent>
        <mc:Choice Requires="wps">
          <w:drawing>
            <wp:anchor distT="0" distB="0" distL="114300" distR="114300" simplePos="0" relativeHeight="100645580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文本框 40" o:spid="_x0000_s1026" o:spt="202" type="#_x0000_t202" style="position:absolute;left:0pt;margin-top:0pt;height:144pt;width:144pt;mso-position-horizontal:center;mso-position-horizontal-relative:margin;mso-wrap-style:none;z-index:10064558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C3nxsBxgEAAGwDAAAOAAAAAAAAAAEAIAAAAB4BAABkcnMvZTJvRG9jLnht&#10;bFBLBQYAAAAABgAGAFkBAABWBQAAAAA=&#10;">
              <v:fill on="f" focussize="0,0"/>
              <v:stroke on="f"/>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r>
      <mc:AlternateContent>
        <mc:Choice Requires="wps">
          <w:drawing>
            <wp:anchor distT="0" distB="0" distL="114300" distR="114300" simplePos="0" relativeHeight="1006453760" behindDoc="1" locked="0" layoutInCell="1" allowOverlap="1">
              <wp:simplePos x="0" y="0"/>
              <wp:positionH relativeFrom="page">
                <wp:posOffset>3524885</wp:posOffset>
              </wp:positionH>
              <wp:positionV relativeFrom="page">
                <wp:posOffset>9918065</wp:posOffset>
              </wp:positionV>
              <wp:extent cx="107950" cy="152400"/>
              <wp:effectExtent l="0" t="0" r="0" b="0"/>
              <wp:wrapNone/>
              <wp:docPr id="5" name="文本框 38"/>
              <wp:cNvGraphicFramePr/>
              <a:graphic xmlns:a="http://schemas.openxmlformats.org/drawingml/2006/main">
                <a:graphicData uri="http://schemas.microsoft.com/office/word/2010/wordprocessingShape">
                  <wps:wsp>
                    <wps:cNvSpPr txBox="1"/>
                    <wps:spPr>
                      <a:xfrm>
                        <a:off x="0" y="0"/>
                        <a:ext cx="107950" cy="152400"/>
                      </a:xfrm>
                      <a:prstGeom prst="rect">
                        <a:avLst/>
                      </a:prstGeom>
                      <a:noFill/>
                      <a:ln>
                        <a:noFill/>
                      </a:ln>
                    </wps:spPr>
                    <wps:txbx>
                      <w:txbxContent>
                        <w:p>
                          <w:pPr>
                            <w:spacing w:before="12"/>
                            <w:ind w:left="40" w:right="0" w:firstLine="0"/>
                            <w:jc w:val="left"/>
                            <w:rPr>
                              <w:rFonts w:ascii="Times New Roman"/>
                              <w:sz w:val="18"/>
                            </w:rPr>
                          </w:pPr>
                        </w:p>
                      </w:txbxContent>
                    </wps:txbx>
                    <wps:bodyPr lIns="0" tIns="0" rIns="0" bIns="0" upright="1"/>
                  </wps:wsp>
                </a:graphicData>
              </a:graphic>
            </wp:anchor>
          </w:drawing>
        </mc:Choice>
        <mc:Fallback>
          <w:pict>
            <v:shape id="文本框 38" o:spid="_x0000_s1026" o:spt="202" type="#_x0000_t202" style="position:absolute;left:0pt;margin-left:277.55pt;margin-top:780.95pt;height:12pt;width:8.5pt;mso-position-horizontal-relative:page;mso-position-vertical-relative:page;z-index:503137280;mso-width-relative:page;mso-height-relative:page;" filled="f" stroked="f" coordsize="21600,21600" o:gfxdata="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K1ePp9oAAAANAQAADwAAAAAA&#10;AAABACAAAAAiAAAAZHJzL2Rvd25yZXYueG1sUEsBAhQAFAAAAAgAh07iQAc6GA2fAQAAJAMAAA4A&#10;AAAAAAAAAQAgAAAAKQEAAGRycy9lMm9Eb2MueG1sUEsFBgAAAAAGAAYAWQEAADoFAAAAAA==&#10;">
              <v:fill on="f" focussize="0,0"/>
              <v:stroke on="f"/>
              <v:imagedata o:title=""/>
              <o:lock v:ext="edit" aspectratio="f"/>
              <v:textbox inset="0mm,0mm,0mm,0mm">
                <w:txbxContent>
                  <w:p>
                    <w:pPr>
                      <w:spacing w:before="12"/>
                      <w:ind w:left="40" w:right="0" w:firstLine="0"/>
                      <w:jc w:val="left"/>
                      <w:rPr>
                        <w:rFonts w:ascii="Times New Roman"/>
                        <w:sz w:val="18"/>
                      </w:rPr>
                    </w:pP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rPr>
        <w:sz w:val="20"/>
      </w:rPr>
      <mc:AlternateContent>
        <mc:Choice Requires="wps">
          <w:drawing>
            <wp:anchor distT="0" distB="0" distL="114300" distR="114300" simplePos="0" relativeHeight="100645683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4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文本框 41" o:spid="_x0000_s1026" o:spt="202" type="#_x0000_t202" style="position:absolute;left:0pt;margin-top:0pt;height:144pt;width:144pt;mso-position-horizontal:center;mso-position-horizontal-relative:margin;mso-wrap-style:none;z-index:10064568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DkbfZ7xgEAAGwDAAAOAAAAAAAAAAEAIAAAAB4BAABkcnMvZTJvRG9jLnht&#10;bFBLBQYAAAAABgAGAFkBAABWBQAAAAA=&#10;">
              <v:fill on="f" focussize="0,0"/>
              <v:stroke on="f"/>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rPr>
        <w:sz w:val="20"/>
      </w:rPr>
      <mc:AlternateContent>
        <mc:Choice Requires="wps">
          <w:drawing>
            <wp:anchor distT="0" distB="0" distL="114300" distR="114300" simplePos="0" relativeHeight="100645785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4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文本框 42" o:spid="_x0000_s1026" o:spt="202" type="#_x0000_t202" style="position:absolute;left:0pt;margin-top:0pt;height:144pt;width:144pt;mso-position-horizontal:center;mso-position-horizontal-relative:margin;mso-wrap-style:none;z-index:10064578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Cb+M8dxgEAAGwDAAAOAAAAAAAAAAEAIAAAAB4BAABkcnMvZTJvRG9jLnht&#10;bFBLBQYAAAAABgAGAFkBAABWBQAAAAA=&#10;">
              <v:fill on="f" focussize="0,0"/>
              <v:stroke on="f"/>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rPr>
        <w:sz w:val="20"/>
      </w:rPr>
      <mc:AlternateContent>
        <mc:Choice Requires="wps">
          <w:drawing>
            <wp:anchor distT="0" distB="0" distL="114300" distR="114300" simplePos="0" relativeHeight="10064588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4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文本框 43" o:spid="_x0000_s1026" o:spt="202" type="#_x0000_t202" style="position:absolute;left:0pt;margin-top:0pt;height:144pt;width:144pt;mso-position-horizontal:center;mso-position-horizontal-relative:margin;mso-wrap-style:none;z-index:100645888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xjQog8cBAABtAwAADgAAAAAAAAABACAAAAAeAQAAZHJzL2Uyb0RvYy54&#10;bWxQSwUGAAAAAAYABgBZAQAAVwUAAAAA&#10;">
              <v:fill on="f" focussize="0,0"/>
              <v:stroke on="f"/>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39341B"/>
    <w:multiLevelType w:val="multilevel"/>
    <w:tmpl w:val="9239341B"/>
    <w:lvl w:ilvl="0" w:tentative="0">
      <w:start w:val="5"/>
      <w:numFmt w:val="decimal"/>
      <w:lvlText w:val="%1"/>
      <w:lvlJc w:val="left"/>
      <w:pPr>
        <w:ind w:left="817" w:hanging="605"/>
        <w:jc w:val="left"/>
      </w:pPr>
      <w:rPr>
        <w:rFonts w:hint="default"/>
      </w:rPr>
    </w:lvl>
    <w:lvl w:ilvl="1" w:tentative="0">
      <w:start w:val="1"/>
      <w:numFmt w:val="decimal"/>
      <w:lvlText w:val="%1.%2"/>
      <w:lvlJc w:val="left"/>
      <w:pPr>
        <w:ind w:left="817" w:hanging="605"/>
        <w:jc w:val="left"/>
      </w:pPr>
      <w:rPr>
        <w:rFonts w:hint="default" w:ascii="宋体" w:hAnsi="宋体" w:eastAsia="宋体" w:cs="宋体"/>
        <w:b/>
        <w:bCs/>
        <w:spacing w:val="0"/>
        <w:w w:val="99"/>
        <w:sz w:val="30"/>
        <w:szCs w:val="30"/>
      </w:rPr>
    </w:lvl>
    <w:lvl w:ilvl="2" w:tentative="0">
      <w:start w:val="1"/>
      <w:numFmt w:val="decimal"/>
      <w:lvlText w:val="%1.%2.%3"/>
      <w:lvlJc w:val="left"/>
      <w:pPr>
        <w:ind w:left="1120" w:hanging="907"/>
        <w:jc w:val="left"/>
      </w:pPr>
      <w:rPr>
        <w:rFonts w:hint="default"/>
        <w:b/>
        <w:bCs/>
        <w:spacing w:val="0"/>
        <w:w w:val="99"/>
      </w:rPr>
    </w:lvl>
    <w:lvl w:ilvl="3" w:tentative="0">
      <w:start w:val="0"/>
      <w:numFmt w:val="bullet"/>
      <w:lvlText w:val="•"/>
      <w:lvlJc w:val="left"/>
      <w:pPr>
        <w:ind w:left="2983" w:hanging="907"/>
      </w:pPr>
      <w:rPr>
        <w:rFonts w:hint="default"/>
      </w:rPr>
    </w:lvl>
    <w:lvl w:ilvl="4" w:tentative="0">
      <w:start w:val="0"/>
      <w:numFmt w:val="bullet"/>
      <w:lvlText w:val="•"/>
      <w:lvlJc w:val="left"/>
      <w:pPr>
        <w:ind w:left="3914" w:hanging="907"/>
      </w:pPr>
      <w:rPr>
        <w:rFonts w:hint="default"/>
      </w:rPr>
    </w:lvl>
    <w:lvl w:ilvl="5" w:tentative="0">
      <w:start w:val="0"/>
      <w:numFmt w:val="bullet"/>
      <w:lvlText w:val="•"/>
      <w:lvlJc w:val="left"/>
      <w:pPr>
        <w:ind w:left="4846" w:hanging="907"/>
      </w:pPr>
      <w:rPr>
        <w:rFonts w:hint="default"/>
      </w:rPr>
    </w:lvl>
    <w:lvl w:ilvl="6" w:tentative="0">
      <w:start w:val="0"/>
      <w:numFmt w:val="bullet"/>
      <w:lvlText w:val="•"/>
      <w:lvlJc w:val="left"/>
      <w:pPr>
        <w:ind w:left="5778" w:hanging="907"/>
      </w:pPr>
      <w:rPr>
        <w:rFonts w:hint="default"/>
      </w:rPr>
    </w:lvl>
    <w:lvl w:ilvl="7" w:tentative="0">
      <w:start w:val="0"/>
      <w:numFmt w:val="bullet"/>
      <w:lvlText w:val="•"/>
      <w:lvlJc w:val="left"/>
      <w:pPr>
        <w:ind w:left="6709" w:hanging="907"/>
      </w:pPr>
      <w:rPr>
        <w:rFonts w:hint="default"/>
      </w:rPr>
    </w:lvl>
    <w:lvl w:ilvl="8" w:tentative="0">
      <w:start w:val="0"/>
      <w:numFmt w:val="bullet"/>
      <w:lvlText w:val="•"/>
      <w:lvlJc w:val="left"/>
      <w:pPr>
        <w:ind w:left="7641" w:hanging="907"/>
      </w:pPr>
      <w:rPr>
        <w:rFonts w:hint="default"/>
      </w:rPr>
    </w:lvl>
  </w:abstractNum>
  <w:abstractNum w:abstractNumId="1">
    <w:nsid w:val="B5E306ED"/>
    <w:multiLevelType w:val="multilevel"/>
    <w:tmpl w:val="B5E306ED"/>
    <w:lvl w:ilvl="0" w:tentative="0">
      <w:start w:val="2"/>
      <w:numFmt w:val="decimal"/>
      <w:lvlText w:val="%1"/>
      <w:lvlJc w:val="left"/>
      <w:pPr>
        <w:ind w:left="742" w:hanging="530"/>
        <w:jc w:val="right"/>
      </w:pPr>
      <w:rPr>
        <w:rFonts w:hint="default"/>
      </w:rPr>
    </w:lvl>
    <w:lvl w:ilvl="1" w:tentative="0">
      <w:start w:val="1"/>
      <w:numFmt w:val="decimal"/>
      <w:lvlText w:val="%1.%2"/>
      <w:lvlJc w:val="left"/>
      <w:pPr>
        <w:ind w:left="742" w:hanging="530"/>
        <w:jc w:val="left"/>
      </w:pPr>
      <w:rPr>
        <w:rFonts w:hint="default" w:ascii="宋体" w:hAnsi="宋体" w:eastAsia="宋体" w:cs="宋体"/>
        <w:b/>
        <w:bCs/>
        <w:spacing w:val="0"/>
        <w:w w:val="99"/>
        <w:sz w:val="30"/>
        <w:szCs w:val="30"/>
      </w:rPr>
    </w:lvl>
    <w:lvl w:ilvl="2" w:tentative="0">
      <w:start w:val="1"/>
      <w:numFmt w:val="decimal"/>
      <w:lvlText w:val="%1.%2.%3"/>
      <w:lvlJc w:val="left"/>
      <w:pPr>
        <w:ind w:left="989" w:hanging="777"/>
        <w:jc w:val="left"/>
      </w:pPr>
      <w:rPr>
        <w:rFonts w:hint="default" w:ascii="宋体" w:hAnsi="宋体" w:eastAsia="宋体" w:cs="宋体"/>
        <w:b/>
        <w:bCs/>
        <w:spacing w:val="0"/>
        <w:w w:val="99"/>
        <w:sz w:val="28"/>
        <w:szCs w:val="28"/>
      </w:rPr>
    </w:lvl>
    <w:lvl w:ilvl="3" w:tentative="0">
      <w:start w:val="0"/>
      <w:numFmt w:val="bullet"/>
      <w:lvlText w:val="•"/>
      <w:lvlJc w:val="left"/>
      <w:pPr>
        <w:ind w:left="2874" w:hanging="777"/>
      </w:pPr>
      <w:rPr>
        <w:rFonts w:hint="default"/>
      </w:rPr>
    </w:lvl>
    <w:lvl w:ilvl="4" w:tentative="0">
      <w:start w:val="0"/>
      <w:numFmt w:val="bullet"/>
      <w:lvlText w:val="•"/>
      <w:lvlJc w:val="left"/>
      <w:pPr>
        <w:ind w:left="3821" w:hanging="777"/>
      </w:pPr>
      <w:rPr>
        <w:rFonts w:hint="default"/>
      </w:rPr>
    </w:lvl>
    <w:lvl w:ilvl="5" w:tentative="0">
      <w:start w:val="0"/>
      <w:numFmt w:val="bullet"/>
      <w:lvlText w:val="•"/>
      <w:lvlJc w:val="left"/>
      <w:pPr>
        <w:ind w:left="4768" w:hanging="777"/>
      </w:pPr>
      <w:rPr>
        <w:rFonts w:hint="default"/>
      </w:rPr>
    </w:lvl>
    <w:lvl w:ilvl="6" w:tentative="0">
      <w:start w:val="0"/>
      <w:numFmt w:val="bullet"/>
      <w:lvlText w:val="•"/>
      <w:lvlJc w:val="left"/>
      <w:pPr>
        <w:ind w:left="5715" w:hanging="777"/>
      </w:pPr>
      <w:rPr>
        <w:rFonts w:hint="default"/>
      </w:rPr>
    </w:lvl>
    <w:lvl w:ilvl="7" w:tentative="0">
      <w:start w:val="0"/>
      <w:numFmt w:val="bullet"/>
      <w:lvlText w:val="•"/>
      <w:lvlJc w:val="left"/>
      <w:pPr>
        <w:ind w:left="6662" w:hanging="777"/>
      </w:pPr>
      <w:rPr>
        <w:rFonts w:hint="default"/>
      </w:rPr>
    </w:lvl>
    <w:lvl w:ilvl="8" w:tentative="0">
      <w:start w:val="0"/>
      <w:numFmt w:val="bullet"/>
      <w:lvlText w:val="•"/>
      <w:lvlJc w:val="left"/>
      <w:pPr>
        <w:ind w:left="7610" w:hanging="777"/>
      </w:pPr>
      <w:rPr>
        <w:rFonts w:hint="default"/>
      </w:rPr>
    </w:lvl>
  </w:abstractNum>
  <w:abstractNum w:abstractNumId="2">
    <w:nsid w:val="C8879AEF"/>
    <w:multiLevelType w:val="multilevel"/>
    <w:tmpl w:val="C8879AEF"/>
    <w:lvl w:ilvl="0" w:tentative="0">
      <w:start w:val="6"/>
      <w:numFmt w:val="decimal"/>
      <w:lvlText w:val="%1"/>
      <w:lvlJc w:val="left"/>
      <w:pPr>
        <w:ind w:left="732" w:hanging="565"/>
        <w:jc w:val="right"/>
      </w:pPr>
      <w:rPr>
        <w:rFonts w:hint="default"/>
      </w:rPr>
    </w:lvl>
    <w:lvl w:ilvl="1" w:tentative="0">
      <w:start w:val="6"/>
      <w:numFmt w:val="decimal"/>
      <w:lvlText w:val="%1.%2"/>
      <w:lvlJc w:val="left"/>
      <w:pPr>
        <w:ind w:left="732" w:hanging="565"/>
        <w:jc w:val="left"/>
      </w:pPr>
      <w:rPr>
        <w:rFonts w:hint="default"/>
        <w:b/>
        <w:bCs/>
        <w:w w:val="99"/>
      </w:rPr>
    </w:lvl>
    <w:lvl w:ilvl="2" w:tentative="0">
      <w:start w:val="0"/>
      <w:numFmt w:val="bullet"/>
      <w:lvlText w:val="•"/>
      <w:lvlJc w:val="left"/>
      <w:pPr>
        <w:ind w:left="2492" w:hanging="565"/>
      </w:pPr>
      <w:rPr>
        <w:rFonts w:hint="default"/>
      </w:rPr>
    </w:lvl>
    <w:lvl w:ilvl="3" w:tentative="0">
      <w:start w:val="0"/>
      <w:numFmt w:val="bullet"/>
      <w:lvlText w:val="•"/>
      <w:lvlJc w:val="left"/>
      <w:pPr>
        <w:ind w:left="3369" w:hanging="565"/>
      </w:pPr>
      <w:rPr>
        <w:rFonts w:hint="default"/>
      </w:rPr>
    </w:lvl>
    <w:lvl w:ilvl="4" w:tentative="0">
      <w:start w:val="0"/>
      <w:numFmt w:val="bullet"/>
      <w:lvlText w:val="•"/>
      <w:lvlJc w:val="left"/>
      <w:pPr>
        <w:ind w:left="4245" w:hanging="565"/>
      </w:pPr>
      <w:rPr>
        <w:rFonts w:hint="default"/>
      </w:rPr>
    </w:lvl>
    <w:lvl w:ilvl="5" w:tentative="0">
      <w:start w:val="0"/>
      <w:numFmt w:val="bullet"/>
      <w:lvlText w:val="•"/>
      <w:lvlJc w:val="left"/>
      <w:pPr>
        <w:ind w:left="5122" w:hanging="565"/>
      </w:pPr>
      <w:rPr>
        <w:rFonts w:hint="default"/>
      </w:rPr>
    </w:lvl>
    <w:lvl w:ilvl="6" w:tentative="0">
      <w:start w:val="0"/>
      <w:numFmt w:val="bullet"/>
      <w:lvlText w:val="•"/>
      <w:lvlJc w:val="left"/>
      <w:pPr>
        <w:ind w:left="5998" w:hanging="565"/>
      </w:pPr>
      <w:rPr>
        <w:rFonts w:hint="default"/>
      </w:rPr>
    </w:lvl>
    <w:lvl w:ilvl="7" w:tentative="0">
      <w:start w:val="0"/>
      <w:numFmt w:val="bullet"/>
      <w:lvlText w:val="•"/>
      <w:lvlJc w:val="left"/>
      <w:pPr>
        <w:ind w:left="6875" w:hanging="565"/>
      </w:pPr>
      <w:rPr>
        <w:rFonts w:hint="default"/>
      </w:rPr>
    </w:lvl>
    <w:lvl w:ilvl="8" w:tentative="0">
      <w:start w:val="0"/>
      <w:numFmt w:val="bullet"/>
      <w:lvlText w:val="•"/>
      <w:lvlJc w:val="left"/>
      <w:pPr>
        <w:ind w:left="7751" w:hanging="565"/>
      </w:pPr>
      <w:rPr>
        <w:rFonts w:hint="default"/>
      </w:rPr>
    </w:lvl>
  </w:abstractNum>
  <w:abstractNum w:abstractNumId="3">
    <w:nsid w:val="0248C179"/>
    <w:multiLevelType w:val="multilevel"/>
    <w:tmpl w:val="0248C179"/>
    <w:lvl w:ilvl="0" w:tentative="0">
      <w:start w:val="4"/>
      <w:numFmt w:val="decimal"/>
      <w:lvlText w:val="%1"/>
      <w:lvlJc w:val="left"/>
      <w:pPr>
        <w:ind w:left="817" w:hanging="605"/>
        <w:jc w:val="right"/>
      </w:pPr>
      <w:rPr>
        <w:rFonts w:hint="default"/>
      </w:rPr>
    </w:lvl>
    <w:lvl w:ilvl="1" w:tentative="0">
      <w:start w:val="1"/>
      <w:numFmt w:val="decimal"/>
      <w:lvlText w:val="%1.%2"/>
      <w:lvlJc w:val="left"/>
      <w:pPr>
        <w:ind w:left="817" w:hanging="605"/>
        <w:jc w:val="left"/>
      </w:pPr>
      <w:rPr>
        <w:rFonts w:hint="default" w:ascii="宋体" w:hAnsi="宋体" w:eastAsia="宋体" w:cs="宋体"/>
        <w:b/>
        <w:bCs/>
        <w:spacing w:val="0"/>
        <w:w w:val="99"/>
        <w:sz w:val="30"/>
        <w:szCs w:val="30"/>
      </w:rPr>
    </w:lvl>
    <w:lvl w:ilvl="2" w:tentative="0">
      <w:start w:val="1"/>
      <w:numFmt w:val="decimal"/>
      <w:lvlText w:val="%1.%2.%3"/>
      <w:lvlJc w:val="left"/>
      <w:pPr>
        <w:ind w:left="1059" w:hanging="847"/>
        <w:jc w:val="left"/>
      </w:pPr>
      <w:rPr>
        <w:rFonts w:hint="default"/>
        <w:b/>
        <w:bCs/>
        <w:spacing w:val="0"/>
        <w:w w:val="99"/>
      </w:rPr>
    </w:lvl>
    <w:lvl w:ilvl="3" w:tentative="0">
      <w:start w:val="0"/>
      <w:numFmt w:val="bullet"/>
      <w:lvlText w:val="•"/>
      <w:lvlJc w:val="left"/>
      <w:pPr>
        <w:ind w:left="2936" w:hanging="847"/>
      </w:pPr>
      <w:rPr>
        <w:rFonts w:hint="default"/>
      </w:rPr>
    </w:lvl>
    <w:lvl w:ilvl="4" w:tentative="0">
      <w:start w:val="0"/>
      <w:numFmt w:val="bullet"/>
      <w:lvlText w:val="•"/>
      <w:lvlJc w:val="left"/>
      <w:pPr>
        <w:ind w:left="3874" w:hanging="847"/>
      </w:pPr>
      <w:rPr>
        <w:rFonts w:hint="default"/>
      </w:rPr>
    </w:lvl>
    <w:lvl w:ilvl="5" w:tentative="0">
      <w:start w:val="0"/>
      <w:numFmt w:val="bullet"/>
      <w:lvlText w:val="•"/>
      <w:lvlJc w:val="left"/>
      <w:pPr>
        <w:ind w:left="4813" w:hanging="847"/>
      </w:pPr>
      <w:rPr>
        <w:rFonts w:hint="default"/>
      </w:rPr>
    </w:lvl>
    <w:lvl w:ilvl="6" w:tentative="0">
      <w:start w:val="0"/>
      <w:numFmt w:val="bullet"/>
      <w:lvlText w:val="•"/>
      <w:lvlJc w:val="left"/>
      <w:pPr>
        <w:ind w:left="5751" w:hanging="847"/>
      </w:pPr>
      <w:rPr>
        <w:rFonts w:hint="default"/>
      </w:rPr>
    </w:lvl>
    <w:lvl w:ilvl="7" w:tentative="0">
      <w:start w:val="0"/>
      <w:numFmt w:val="bullet"/>
      <w:lvlText w:val="•"/>
      <w:lvlJc w:val="left"/>
      <w:pPr>
        <w:ind w:left="6689" w:hanging="847"/>
      </w:pPr>
      <w:rPr>
        <w:rFonts w:hint="default"/>
      </w:rPr>
    </w:lvl>
    <w:lvl w:ilvl="8" w:tentative="0">
      <w:start w:val="0"/>
      <w:numFmt w:val="bullet"/>
      <w:lvlText w:val="•"/>
      <w:lvlJc w:val="left"/>
      <w:pPr>
        <w:ind w:left="7627" w:hanging="847"/>
      </w:pPr>
      <w:rPr>
        <w:rFonts w:hint="default"/>
      </w:rPr>
    </w:lvl>
  </w:abstractNum>
  <w:abstractNum w:abstractNumId="4">
    <w:nsid w:val="03D62ECE"/>
    <w:multiLevelType w:val="multilevel"/>
    <w:tmpl w:val="03D62ECE"/>
    <w:lvl w:ilvl="0" w:tentative="0">
      <w:start w:val="3"/>
      <w:numFmt w:val="decimal"/>
      <w:lvlText w:val="%1"/>
      <w:lvlJc w:val="left"/>
      <w:pPr>
        <w:ind w:left="742" w:hanging="530"/>
        <w:jc w:val="left"/>
      </w:pPr>
      <w:rPr>
        <w:rFonts w:hint="default"/>
      </w:rPr>
    </w:lvl>
    <w:lvl w:ilvl="1" w:tentative="0">
      <w:start w:val="1"/>
      <w:numFmt w:val="decimal"/>
      <w:lvlText w:val="%1.%2"/>
      <w:lvlJc w:val="left"/>
      <w:pPr>
        <w:ind w:left="742" w:hanging="530"/>
        <w:jc w:val="left"/>
      </w:pPr>
      <w:rPr>
        <w:rFonts w:hint="default" w:ascii="宋体" w:hAnsi="宋体" w:eastAsia="宋体" w:cs="宋体"/>
        <w:b/>
        <w:bCs/>
        <w:spacing w:val="0"/>
        <w:w w:val="99"/>
        <w:sz w:val="30"/>
        <w:szCs w:val="30"/>
      </w:rPr>
    </w:lvl>
    <w:lvl w:ilvl="2" w:tentative="0">
      <w:start w:val="1"/>
      <w:numFmt w:val="decimal"/>
      <w:lvlText w:val="%1.%2.%3"/>
      <w:lvlJc w:val="left"/>
      <w:pPr>
        <w:ind w:left="1060" w:hanging="848"/>
        <w:jc w:val="left"/>
      </w:pPr>
      <w:rPr>
        <w:rFonts w:hint="default" w:ascii="宋体" w:hAnsi="宋体" w:eastAsia="宋体" w:cs="宋体"/>
        <w:b/>
        <w:bCs/>
        <w:spacing w:val="0"/>
        <w:w w:val="99"/>
        <w:sz w:val="28"/>
        <w:szCs w:val="28"/>
      </w:rPr>
    </w:lvl>
    <w:lvl w:ilvl="3" w:tentative="0">
      <w:start w:val="0"/>
      <w:numFmt w:val="bullet"/>
      <w:lvlText w:val="•"/>
      <w:lvlJc w:val="left"/>
      <w:pPr>
        <w:ind w:left="2936" w:hanging="848"/>
      </w:pPr>
      <w:rPr>
        <w:rFonts w:hint="default"/>
      </w:rPr>
    </w:lvl>
    <w:lvl w:ilvl="4" w:tentative="0">
      <w:start w:val="0"/>
      <w:numFmt w:val="bullet"/>
      <w:lvlText w:val="•"/>
      <w:lvlJc w:val="left"/>
      <w:pPr>
        <w:ind w:left="3874" w:hanging="848"/>
      </w:pPr>
      <w:rPr>
        <w:rFonts w:hint="default"/>
      </w:rPr>
    </w:lvl>
    <w:lvl w:ilvl="5" w:tentative="0">
      <w:start w:val="0"/>
      <w:numFmt w:val="bullet"/>
      <w:lvlText w:val="•"/>
      <w:lvlJc w:val="left"/>
      <w:pPr>
        <w:ind w:left="4813" w:hanging="848"/>
      </w:pPr>
      <w:rPr>
        <w:rFonts w:hint="default"/>
      </w:rPr>
    </w:lvl>
    <w:lvl w:ilvl="6" w:tentative="0">
      <w:start w:val="0"/>
      <w:numFmt w:val="bullet"/>
      <w:lvlText w:val="•"/>
      <w:lvlJc w:val="left"/>
      <w:pPr>
        <w:ind w:left="5751" w:hanging="848"/>
      </w:pPr>
      <w:rPr>
        <w:rFonts w:hint="default"/>
      </w:rPr>
    </w:lvl>
    <w:lvl w:ilvl="7" w:tentative="0">
      <w:start w:val="0"/>
      <w:numFmt w:val="bullet"/>
      <w:lvlText w:val="•"/>
      <w:lvlJc w:val="left"/>
      <w:pPr>
        <w:ind w:left="6689" w:hanging="848"/>
      </w:pPr>
      <w:rPr>
        <w:rFonts w:hint="default"/>
      </w:rPr>
    </w:lvl>
    <w:lvl w:ilvl="8" w:tentative="0">
      <w:start w:val="0"/>
      <w:numFmt w:val="bullet"/>
      <w:lvlText w:val="•"/>
      <w:lvlJc w:val="left"/>
      <w:pPr>
        <w:ind w:left="7627" w:hanging="848"/>
      </w:pPr>
      <w:rPr>
        <w:rFonts w:hint="default"/>
      </w:rPr>
    </w:lvl>
  </w:abstractNum>
  <w:abstractNum w:abstractNumId="5">
    <w:nsid w:val="25B654F3"/>
    <w:multiLevelType w:val="multilevel"/>
    <w:tmpl w:val="25B654F3"/>
    <w:lvl w:ilvl="0" w:tentative="0">
      <w:start w:val="3"/>
      <w:numFmt w:val="decimal"/>
      <w:lvlText w:val="%1"/>
      <w:lvlJc w:val="left"/>
      <w:pPr>
        <w:ind w:left="707" w:hanging="495"/>
        <w:jc w:val="left"/>
      </w:pPr>
      <w:rPr>
        <w:rFonts w:hint="default"/>
      </w:rPr>
    </w:lvl>
    <w:lvl w:ilvl="1" w:tentative="0">
      <w:start w:val="2"/>
      <w:numFmt w:val="decimal"/>
      <w:lvlText w:val="%1.%2"/>
      <w:lvlJc w:val="left"/>
      <w:pPr>
        <w:ind w:left="707" w:hanging="495"/>
        <w:jc w:val="left"/>
      </w:pPr>
      <w:rPr>
        <w:rFonts w:hint="default" w:ascii="宋体" w:hAnsi="宋体" w:eastAsia="宋体" w:cs="宋体"/>
        <w:b/>
        <w:bCs/>
        <w:spacing w:val="0"/>
        <w:w w:val="99"/>
        <w:sz w:val="28"/>
        <w:szCs w:val="28"/>
      </w:rPr>
    </w:lvl>
    <w:lvl w:ilvl="2" w:tentative="0">
      <w:start w:val="1"/>
      <w:numFmt w:val="decimal"/>
      <w:lvlText w:val="%1.%2.%3"/>
      <w:lvlJc w:val="left"/>
      <w:pPr>
        <w:ind w:left="1059" w:hanging="847"/>
        <w:jc w:val="left"/>
      </w:pPr>
      <w:rPr>
        <w:rFonts w:hint="default" w:ascii="宋体" w:hAnsi="宋体" w:eastAsia="宋体" w:cs="宋体"/>
        <w:b/>
        <w:bCs/>
        <w:spacing w:val="0"/>
        <w:w w:val="99"/>
        <w:sz w:val="28"/>
        <w:szCs w:val="28"/>
      </w:rPr>
    </w:lvl>
    <w:lvl w:ilvl="3" w:tentative="0">
      <w:start w:val="0"/>
      <w:numFmt w:val="bullet"/>
      <w:lvlText w:val="•"/>
      <w:lvlJc w:val="left"/>
      <w:pPr>
        <w:ind w:left="2936" w:hanging="847"/>
      </w:pPr>
      <w:rPr>
        <w:rFonts w:hint="default"/>
      </w:rPr>
    </w:lvl>
    <w:lvl w:ilvl="4" w:tentative="0">
      <w:start w:val="0"/>
      <w:numFmt w:val="bullet"/>
      <w:lvlText w:val="•"/>
      <w:lvlJc w:val="left"/>
      <w:pPr>
        <w:ind w:left="3874" w:hanging="847"/>
      </w:pPr>
      <w:rPr>
        <w:rFonts w:hint="default"/>
      </w:rPr>
    </w:lvl>
    <w:lvl w:ilvl="5" w:tentative="0">
      <w:start w:val="0"/>
      <w:numFmt w:val="bullet"/>
      <w:lvlText w:val="•"/>
      <w:lvlJc w:val="left"/>
      <w:pPr>
        <w:ind w:left="4813" w:hanging="847"/>
      </w:pPr>
      <w:rPr>
        <w:rFonts w:hint="default"/>
      </w:rPr>
    </w:lvl>
    <w:lvl w:ilvl="6" w:tentative="0">
      <w:start w:val="0"/>
      <w:numFmt w:val="bullet"/>
      <w:lvlText w:val="•"/>
      <w:lvlJc w:val="left"/>
      <w:pPr>
        <w:ind w:left="5751" w:hanging="847"/>
      </w:pPr>
      <w:rPr>
        <w:rFonts w:hint="default"/>
      </w:rPr>
    </w:lvl>
    <w:lvl w:ilvl="7" w:tentative="0">
      <w:start w:val="0"/>
      <w:numFmt w:val="bullet"/>
      <w:lvlText w:val="•"/>
      <w:lvlJc w:val="left"/>
      <w:pPr>
        <w:ind w:left="6689" w:hanging="847"/>
      </w:pPr>
      <w:rPr>
        <w:rFonts w:hint="default"/>
      </w:rPr>
    </w:lvl>
    <w:lvl w:ilvl="8" w:tentative="0">
      <w:start w:val="0"/>
      <w:numFmt w:val="bullet"/>
      <w:lvlText w:val="•"/>
      <w:lvlJc w:val="left"/>
      <w:pPr>
        <w:ind w:left="7627" w:hanging="847"/>
      </w:pPr>
      <w:rPr>
        <w:rFonts w:hint="default"/>
      </w:rPr>
    </w:lvl>
  </w:abstractNum>
  <w:abstractNum w:abstractNumId="6">
    <w:nsid w:val="2A8F537B"/>
    <w:multiLevelType w:val="multilevel"/>
    <w:tmpl w:val="2A8F537B"/>
    <w:lvl w:ilvl="0" w:tentative="0">
      <w:start w:val="5"/>
      <w:numFmt w:val="decimal"/>
      <w:lvlText w:val="%1"/>
      <w:lvlJc w:val="left"/>
      <w:pPr>
        <w:ind w:left="742" w:hanging="530"/>
        <w:jc w:val="right"/>
      </w:pPr>
      <w:rPr>
        <w:rFonts w:hint="default"/>
      </w:rPr>
    </w:lvl>
    <w:lvl w:ilvl="1" w:tentative="0">
      <w:start w:val="2"/>
      <w:numFmt w:val="decimal"/>
      <w:lvlText w:val="%1.%2"/>
      <w:lvlJc w:val="left"/>
      <w:pPr>
        <w:ind w:left="742" w:hanging="530"/>
        <w:jc w:val="left"/>
      </w:pPr>
      <w:rPr>
        <w:rFonts w:hint="default" w:ascii="宋体" w:hAnsi="宋体" w:eastAsia="宋体" w:cs="宋体"/>
        <w:b/>
        <w:bCs/>
        <w:spacing w:val="0"/>
        <w:w w:val="99"/>
        <w:sz w:val="30"/>
        <w:szCs w:val="30"/>
      </w:rPr>
    </w:lvl>
    <w:lvl w:ilvl="2" w:tentative="0">
      <w:start w:val="1"/>
      <w:numFmt w:val="decimal"/>
      <w:lvlText w:val="%1.%2.%3"/>
      <w:lvlJc w:val="left"/>
      <w:pPr>
        <w:ind w:left="990" w:hanging="778"/>
        <w:jc w:val="left"/>
      </w:pPr>
      <w:rPr>
        <w:rFonts w:hint="default" w:ascii="宋体" w:hAnsi="宋体" w:eastAsia="宋体" w:cs="宋体"/>
        <w:b/>
        <w:bCs/>
        <w:spacing w:val="0"/>
        <w:w w:val="99"/>
        <w:sz w:val="28"/>
        <w:szCs w:val="28"/>
      </w:rPr>
    </w:lvl>
    <w:lvl w:ilvl="3" w:tentative="0">
      <w:start w:val="0"/>
      <w:numFmt w:val="bullet"/>
      <w:lvlText w:val="•"/>
      <w:lvlJc w:val="left"/>
      <w:pPr>
        <w:ind w:left="2889" w:hanging="778"/>
      </w:pPr>
      <w:rPr>
        <w:rFonts w:hint="default"/>
      </w:rPr>
    </w:lvl>
    <w:lvl w:ilvl="4" w:tentative="0">
      <w:start w:val="0"/>
      <w:numFmt w:val="bullet"/>
      <w:lvlText w:val="•"/>
      <w:lvlJc w:val="left"/>
      <w:pPr>
        <w:ind w:left="3834" w:hanging="778"/>
      </w:pPr>
      <w:rPr>
        <w:rFonts w:hint="default"/>
      </w:rPr>
    </w:lvl>
    <w:lvl w:ilvl="5" w:tentative="0">
      <w:start w:val="0"/>
      <w:numFmt w:val="bullet"/>
      <w:lvlText w:val="•"/>
      <w:lvlJc w:val="left"/>
      <w:pPr>
        <w:ind w:left="4779" w:hanging="778"/>
      </w:pPr>
      <w:rPr>
        <w:rFonts w:hint="default"/>
      </w:rPr>
    </w:lvl>
    <w:lvl w:ilvl="6" w:tentative="0">
      <w:start w:val="0"/>
      <w:numFmt w:val="bullet"/>
      <w:lvlText w:val="•"/>
      <w:lvlJc w:val="left"/>
      <w:pPr>
        <w:ind w:left="5724" w:hanging="778"/>
      </w:pPr>
      <w:rPr>
        <w:rFonts w:hint="default"/>
      </w:rPr>
    </w:lvl>
    <w:lvl w:ilvl="7" w:tentative="0">
      <w:start w:val="0"/>
      <w:numFmt w:val="bullet"/>
      <w:lvlText w:val="•"/>
      <w:lvlJc w:val="left"/>
      <w:pPr>
        <w:ind w:left="6669" w:hanging="778"/>
      </w:pPr>
      <w:rPr>
        <w:rFonts w:hint="default"/>
      </w:rPr>
    </w:lvl>
    <w:lvl w:ilvl="8" w:tentative="0">
      <w:start w:val="0"/>
      <w:numFmt w:val="bullet"/>
      <w:lvlText w:val="•"/>
      <w:lvlJc w:val="left"/>
      <w:pPr>
        <w:ind w:left="7614" w:hanging="778"/>
      </w:pPr>
      <w:rPr>
        <w:rFonts w:hint="default"/>
      </w:rPr>
    </w:lvl>
  </w:abstractNum>
  <w:abstractNum w:abstractNumId="7">
    <w:nsid w:val="4D4DC07F"/>
    <w:multiLevelType w:val="multilevel"/>
    <w:tmpl w:val="4D4DC07F"/>
    <w:lvl w:ilvl="0" w:tentative="0">
      <w:start w:val="7"/>
      <w:numFmt w:val="decimal"/>
      <w:lvlText w:val="%1"/>
      <w:lvlJc w:val="left"/>
      <w:pPr>
        <w:ind w:left="817" w:hanging="604"/>
        <w:jc w:val="left"/>
      </w:pPr>
      <w:rPr>
        <w:rFonts w:hint="default"/>
      </w:rPr>
    </w:lvl>
    <w:lvl w:ilvl="1" w:tentative="0">
      <w:start w:val="1"/>
      <w:numFmt w:val="decimal"/>
      <w:lvlText w:val="%1.%2"/>
      <w:lvlJc w:val="left"/>
      <w:pPr>
        <w:ind w:left="817" w:hanging="604"/>
        <w:jc w:val="left"/>
      </w:pPr>
      <w:rPr>
        <w:rFonts w:hint="default" w:ascii="宋体" w:hAnsi="宋体" w:eastAsia="宋体" w:cs="宋体"/>
        <w:b/>
        <w:bCs/>
        <w:spacing w:val="0"/>
        <w:w w:val="99"/>
        <w:sz w:val="30"/>
        <w:szCs w:val="30"/>
      </w:rPr>
    </w:lvl>
    <w:lvl w:ilvl="2" w:tentative="0">
      <w:start w:val="0"/>
      <w:numFmt w:val="bullet"/>
      <w:lvlText w:val="•"/>
      <w:lvlJc w:val="left"/>
      <w:pPr>
        <w:ind w:left="2556" w:hanging="604"/>
      </w:pPr>
      <w:rPr>
        <w:rFonts w:hint="default"/>
      </w:rPr>
    </w:lvl>
    <w:lvl w:ilvl="3" w:tentative="0">
      <w:start w:val="0"/>
      <w:numFmt w:val="bullet"/>
      <w:lvlText w:val="•"/>
      <w:lvlJc w:val="left"/>
      <w:pPr>
        <w:ind w:left="3425" w:hanging="604"/>
      </w:pPr>
      <w:rPr>
        <w:rFonts w:hint="default"/>
      </w:rPr>
    </w:lvl>
    <w:lvl w:ilvl="4" w:tentative="0">
      <w:start w:val="0"/>
      <w:numFmt w:val="bullet"/>
      <w:lvlText w:val="•"/>
      <w:lvlJc w:val="left"/>
      <w:pPr>
        <w:ind w:left="4293" w:hanging="604"/>
      </w:pPr>
      <w:rPr>
        <w:rFonts w:hint="default"/>
      </w:rPr>
    </w:lvl>
    <w:lvl w:ilvl="5" w:tentative="0">
      <w:start w:val="0"/>
      <w:numFmt w:val="bullet"/>
      <w:lvlText w:val="•"/>
      <w:lvlJc w:val="left"/>
      <w:pPr>
        <w:ind w:left="5162" w:hanging="604"/>
      </w:pPr>
      <w:rPr>
        <w:rFonts w:hint="default"/>
      </w:rPr>
    </w:lvl>
    <w:lvl w:ilvl="6" w:tentative="0">
      <w:start w:val="0"/>
      <w:numFmt w:val="bullet"/>
      <w:lvlText w:val="•"/>
      <w:lvlJc w:val="left"/>
      <w:pPr>
        <w:ind w:left="6030" w:hanging="604"/>
      </w:pPr>
      <w:rPr>
        <w:rFonts w:hint="default"/>
      </w:rPr>
    </w:lvl>
    <w:lvl w:ilvl="7" w:tentative="0">
      <w:start w:val="0"/>
      <w:numFmt w:val="bullet"/>
      <w:lvlText w:val="•"/>
      <w:lvlJc w:val="left"/>
      <w:pPr>
        <w:ind w:left="6899" w:hanging="604"/>
      </w:pPr>
      <w:rPr>
        <w:rFonts w:hint="default"/>
      </w:rPr>
    </w:lvl>
    <w:lvl w:ilvl="8" w:tentative="0">
      <w:start w:val="0"/>
      <w:numFmt w:val="bullet"/>
      <w:lvlText w:val="•"/>
      <w:lvlJc w:val="left"/>
      <w:pPr>
        <w:ind w:left="7767" w:hanging="604"/>
      </w:pPr>
      <w:rPr>
        <w:rFonts w:hint="default"/>
      </w:rPr>
    </w:lvl>
  </w:abstractNum>
  <w:abstractNum w:abstractNumId="8">
    <w:nsid w:val="5A241D34"/>
    <w:multiLevelType w:val="multilevel"/>
    <w:tmpl w:val="5A241D34"/>
    <w:lvl w:ilvl="0" w:tentative="0">
      <w:start w:val="6"/>
      <w:numFmt w:val="decimal"/>
      <w:lvlText w:val="%1"/>
      <w:lvlJc w:val="left"/>
      <w:pPr>
        <w:ind w:left="696" w:hanging="530"/>
        <w:jc w:val="left"/>
      </w:pPr>
      <w:rPr>
        <w:rFonts w:hint="default"/>
      </w:rPr>
    </w:lvl>
    <w:lvl w:ilvl="1" w:tentative="0">
      <w:start w:val="1"/>
      <w:numFmt w:val="decimal"/>
      <w:lvlText w:val="%1.%2"/>
      <w:lvlJc w:val="left"/>
      <w:pPr>
        <w:ind w:left="696" w:hanging="530"/>
        <w:jc w:val="left"/>
      </w:pPr>
      <w:rPr>
        <w:rFonts w:hint="default"/>
        <w:b/>
        <w:bCs/>
        <w:spacing w:val="0"/>
        <w:w w:val="99"/>
      </w:rPr>
    </w:lvl>
    <w:lvl w:ilvl="2" w:tentative="0">
      <w:start w:val="0"/>
      <w:numFmt w:val="bullet"/>
      <w:lvlText w:val="•"/>
      <w:lvlJc w:val="left"/>
      <w:pPr>
        <w:ind w:left="2460" w:hanging="530"/>
      </w:pPr>
      <w:rPr>
        <w:rFonts w:hint="default"/>
      </w:rPr>
    </w:lvl>
    <w:lvl w:ilvl="3" w:tentative="0">
      <w:start w:val="0"/>
      <w:numFmt w:val="bullet"/>
      <w:lvlText w:val="•"/>
      <w:lvlJc w:val="left"/>
      <w:pPr>
        <w:ind w:left="3341" w:hanging="530"/>
      </w:pPr>
      <w:rPr>
        <w:rFonts w:hint="default"/>
      </w:rPr>
    </w:lvl>
    <w:lvl w:ilvl="4" w:tentative="0">
      <w:start w:val="0"/>
      <w:numFmt w:val="bullet"/>
      <w:lvlText w:val="•"/>
      <w:lvlJc w:val="left"/>
      <w:pPr>
        <w:ind w:left="4221" w:hanging="530"/>
      </w:pPr>
      <w:rPr>
        <w:rFonts w:hint="default"/>
      </w:rPr>
    </w:lvl>
    <w:lvl w:ilvl="5" w:tentative="0">
      <w:start w:val="0"/>
      <w:numFmt w:val="bullet"/>
      <w:lvlText w:val="•"/>
      <w:lvlJc w:val="left"/>
      <w:pPr>
        <w:ind w:left="5102" w:hanging="530"/>
      </w:pPr>
      <w:rPr>
        <w:rFonts w:hint="default"/>
      </w:rPr>
    </w:lvl>
    <w:lvl w:ilvl="6" w:tentative="0">
      <w:start w:val="0"/>
      <w:numFmt w:val="bullet"/>
      <w:lvlText w:val="•"/>
      <w:lvlJc w:val="left"/>
      <w:pPr>
        <w:ind w:left="5982" w:hanging="530"/>
      </w:pPr>
      <w:rPr>
        <w:rFonts w:hint="default"/>
      </w:rPr>
    </w:lvl>
    <w:lvl w:ilvl="7" w:tentative="0">
      <w:start w:val="0"/>
      <w:numFmt w:val="bullet"/>
      <w:lvlText w:val="•"/>
      <w:lvlJc w:val="left"/>
      <w:pPr>
        <w:ind w:left="6863" w:hanging="530"/>
      </w:pPr>
      <w:rPr>
        <w:rFonts w:hint="default"/>
      </w:rPr>
    </w:lvl>
    <w:lvl w:ilvl="8" w:tentative="0">
      <w:start w:val="0"/>
      <w:numFmt w:val="bullet"/>
      <w:lvlText w:val="•"/>
      <w:lvlJc w:val="left"/>
      <w:pPr>
        <w:ind w:left="7743" w:hanging="530"/>
      </w:pPr>
      <w:rPr>
        <w:rFonts w:hint="default"/>
      </w:rPr>
    </w:lvl>
  </w:abstractNum>
  <w:abstractNum w:abstractNumId="9">
    <w:nsid w:val="72183CF9"/>
    <w:multiLevelType w:val="multilevel"/>
    <w:tmpl w:val="72183CF9"/>
    <w:lvl w:ilvl="0" w:tentative="0">
      <w:start w:val="3"/>
      <w:numFmt w:val="decimal"/>
      <w:lvlText w:val="%1"/>
      <w:lvlJc w:val="left"/>
      <w:pPr>
        <w:ind w:left="707" w:hanging="495"/>
        <w:jc w:val="right"/>
      </w:pPr>
      <w:rPr>
        <w:rFonts w:hint="default"/>
      </w:rPr>
    </w:lvl>
    <w:lvl w:ilvl="1" w:tentative="0">
      <w:start w:val="3"/>
      <w:numFmt w:val="decimal"/>
      <w:lvlText w:val="%1.%2"/>
      <w:lvlJc w:val="left"/>
      <w:pPr>
        <w:ind w:left="707" w:hanging="495"/>
        <w:jc w:val="left"/>
      </w:pPr>
      <w:rPr>
        <w:rFonts w:hint="default" w:ascii="宋体" w:hAnsi="宋体" w:eastAsia="宋体" w:cs="宋体"/>
        <w:b/>
        <w:bCs/>
        <w:spacing w:val="0"/>
        <w:w w:val="99"/>
        <w:sz w:val="28"/>
        <w:szCs w:val="28"/>
      </w:rPr>
    </w:lvl>
    <w:lvl w:ilvl="2" w:tentative="0">
      <w:start w:val="0"/>
      <w:numFmt w:val="bullet"/>
      <w:lvlText w:val="•"/>
      <w:lvlJc w:val="left"/>
      <w:pPr>
        <w:ind w:left="2460" w:hanging="495"/>
      </w:pPr>
      <w:rPr>
        <w:rFonts w:hint="default"/>
      </w:rPr>
    </w:lvl>
    <w:lvl w:ilvl="3" w:tentative="0">
      <w:start w:val="0"/>
      <w:numFmt w:val="bullet"/>
      <w:lvlText w:val="•"/>
      <w:lvlJc w:val="left"/>
      <w:pPr>
        <w:ind w:left="3341" w:hanging="495"/>
      </w:pPr>
      <w:rPr>
        <w:rFonts w:hint="default"/>
      </w:rPr>
    </w:lvl>
    <w:lvl w:ilvl="4" w:tentative="0">
      <w:start w:val="0"/>
      <w:numFmt w:val="bullet"/>
      <w:lvlText w:val="•"/>
      <w:lvlJc w:val="left"/>
      <w:pPr>
        <w:ind w:left="4221" w:hanging="495"/>
      </w:pPr>
      <w:rPr>
        <w:rFonts w:hint="default"/>
      </w:rPr>
    </w:lvl>
    <w:lvl w:ilvl="5" w:tentative="0">
      <w:start w:val="0"/>
      <w:numFmt w:val="bullet"/>
      <w:lvlText w:val="•"/>
      <w:lvlJc w:val="left"/>
      <w:pPr>
        <w:ind w:left="5102" w:hanging="495"/>
      </w:pPr>
      <w:rPr>
        <w:rFonts w:hint="default"/>
      </w:rPr>
    </w:lvl>
    <w:lvl w:ilvl="6" w:tentative="0">
      <w:start w:val="0"/>
      <w:numFmt w:val="bullet"/>
      <w:lvlText w:val="•"/>
      <w:lvlJc w:val="left"/>
      <w:pPr>
        <w:ind w:left="5982" w:hanging="495"/>
      </w:pPr>
      <w:rPr>
        <w:rFonts w:hint="default"/>
      </w:rPr>
    </w:lvl>
    <w:lvl w:ilvl="7" w:tentative="0">
      <w:start w:val="0"/>
      <w:numFmt w:val="bullet"/>
      <w:lvlText w:val="•"/>
      <w:lvlJc w:val="left"/>
      <w:pPr>
        <w:ind w:left="6863" w:hanging="495"/>
      </w:pPr>
      <w:rPr>
        <w:rFonts w:hint="default"/>
      </w:rPr>
    </w:lvl>
    <w:lvl w:ilvl="8" w:tentative="0">
      <w:start w:val="0"/>
      <w:numFmt w:val="bullet"/>
      <w:lvlText w:val="•"/>
      <w:lvlJc w:val="left"/>
      <w:pPr>
        <w:ind w:left="7743" w:hanging="495"/>
      </w:pPr>
      <w:rPr>
        <w:rFonts w:hint="default"/>
      </w:rPr>
    </w:lvl>
  </w:abstractNum>
  <w:num w:numId="1">
    <w:abstractNumId w:val="1"/>
  </w:num>
  <w:num w:numId="2">
    <w:abstractNumId w:val="4"/>
  </w:num>
  <w:num w:numId="3">
    <w:abstractNumId w:val="5"/>
  </w:num>
  <w:num w:numId="4">
    <w:abstractNumId w:val="9"/>
  </w:num>
  <w:num w:numId="5">
    <w:abstractNumId w:val="3"/>
  </w:num>
  <w:num w:numId="6">
    <w:abstractNumId w:val="0"/>
  </w:num>
  <w:num w:numId="7">
    <w:abstractNumId w:val="6"/>
  </w:num>
  <w:num w:numId="8">
    <w:abstractNumId w:val="8"/>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2"/>
  <w:bordersDoNotSurroundHeader w:val="0"/>
  <w:bordersDoNotSurroundFooter w:val="0"/>
  <w:documentProtection w:enforcement="0"/>
  <w:defaultTabStop w:val="720"/>
  <w:evenAndOddHeaders w:val="1"/>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38C0F6F"/>
    <w:rsid w:val="37FF5C80"/>
    <w:rsid w:val="380466C1"/>
    <w:rsid w:val="4D965EB1"/>
    <w:rsid w:val="4FE55034"/>
    <w:rsid w:val="52EA1EA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en-US" w:bidi="ar-SA"/>
    </w:rPr>
  </w:style>
  <w:style w:type="paragraph" w:styleId="2">
    <w:name w:val="heading 1"/>
    <w:basedOn w:val="1"/>
    <w:next w:val="1"/>
    <w:qFormat/>
    <w:uiPriority w:val="1"/>
    <w:pPr>
      <w:spacing w:before="50" w:line="360" w:lineRule="auto"/>
      <w:ind w:left="2086" w:hanging="363"/>
      <w:outlineLvl w:val="0"/>
    </w:pPr>
    <w:rPr>
      <w:b/>
      <w:bCs/>
      <w:sz w:val="36"/>
      <w:szCs w:val="36"/>
    </w:rPr>
  </w:style>
  <w:style w:type="paragraph" w:styleId="3">
    <w:name w:val="heading 2"/>
    <w:basedOn w:val="1"/>
    <w:next w:val="1"/>
    <w:qFormat/>
    <w:uiPriority w:val="1"/>
    <w:pPr>
      <w:spacing w:line="360" w:lineRule="auto"/>
      <w:ind w:left="816" w:hanging="527"/>
      <w:outlineLvl w:val="1"/>
    </w:pPr>
    <w:rPr>
      <w:b/>
      <w:bCs/>
      <w:sz w:val="32"/>
      <w:szCs w:val="30"/>
    </w:rPr>
  </w:style>
  <w:style w:type="paragraph" w:styleId="4">
    <w:name w:val="heading 3"/>
    <w:basedOn w:val="1"/>
    <w:next w:val="1"/>
    <w:unhideWhenUsed/>
    <w:qFormat/>
    <w:uiPriority w:val="0"/>
    <w:pPr>
      <w:keepNext/>
      <w:keepLines/>
      <w:spacing w:before="260" w:beforeLines="0" w:beforeAutospacing="0" w:afterLines="0" w:afterAutospacing="0" w:line="360" w:lineRule="auto"/>
      <w:outlineLvl w:val="2"/>
    </w:pPr>
    <w:rPr>
      <w:b/>
      <w:sz w:val="28"/>
    </w:rPr>
  </w:style>
  <w:style w:type="character" w:default="1" w:styleId="11">
    <w:name w:val="Default Paragraph Font"/>
    <w:semiHidden/>
    <w:unhideWhenUsed/>
    <w:uiPriority w:val="1"/>
  </w:style>
  <w:style w:type="table" w:default="1" w:styleId="10">
    <w:name w:val="Normal Table"/>
    <w:semiHidden/>
    <w:uiPriority w:val="0"/>
    <w:tblPr>
      <w:tblCellMar>
        <w:top w:w="0" w:type="dxa"/>
        <w:left w:w="108" w:type="dxa"/>
        <w:bottom w:w="0" w:type="dxa"/>
        <w:right w:w="108" w:type="dxa"/>
      </w:tblCellMar>
    </w:tblPr>
  </w:style>
  <w:style w:type="paragraph" w:styleId="5">
    <w:name w:val="Body Text"/>
    <w:basedOn w:val="1"/>
    <w:qFormat/>
    <w:uiPriority w:val="1"/>
    <w:rPr>
      <w:rFonts w:ascii="宋体" w:hAnsi="宋体" w:eastAsia="宋体" w:cs="宋体"/>
      <w:sz w:val="28"/>
      <w:szCs w:val="28"/>
    </w:rPr>
  </w:style>
  <w:style w:type="paragraph" w:styleId="6">
    <w:name w:val="footer"/>
    <w:basedOn w:val="1"/>
    <w:uiPriority w:val="0"/>
    <w:pPr>
      <w:tabs>
        <w:tab w:val="center" w:pos="4153"/>
        <w:tab w:val="right" w:pos="8306"/>
      </w:tabs>
      <w:snapToGrid w:val="0"/>
      <w:jc w:val="left"/>
    </w:pPr>
    <w:rPr>
      <w:sz w:val="18"/>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1"/>
    <w:basedOn w:val="1"/>
    <w:next w:val="1"/>
    <w:qFormat/>
    <w:uiPriority w:val="1"/>
    <w:pPr>
      <w:spacing w:before="385"/>
      <w:ind w:left="496" w:hanging="283"/>
    </w:pPr>
    <w:rPr>
      <w:rFonts w:ascii="宋体" w:hAnsi="宋体" w:eastAsia="宋体" w:cs="宋体"/>
      <w:b/>
      <w:bCs/>
      <w:sz w:val="28"/>
      <w:szCs w:val="28"/>
    </w:rPr>
  </w:style>
  <w:style w:type="paragraph" w:styleId="9">
    <w:name w:val="toc 2"/>
    <w:basedOn w:val="1"/>
    <w:next w:val="1"/>
    <w:qFormat/>
    <w:uiPriority w:val="1"/>
    <w:pPr>
      <w:spacing w:before="265"/>
      <w:ind w:left="913" w:hanging="490"/>
    </w:pPr>
    <w:rPr>
      <w:rFonts w:ascii="宋体" w:hAnsi="宋体" w:eastAsia="宋体" w:cs="宋体"/>
      <w:sz w:val="28"/>
      <w:szCs w:val="28"/>
    </w:rPr>
  </w:style>
  <w:style w:type="table" w:customStyle="1" w:styleId="12">
    <w:name w:val="Table Normal"/>
    <w:semiHidden/>
    <w:unhideWhenUsed/>
    <w:qFormat/>
    <w:uiPriority w:val="2"/>
    <w:tblPr>
      <w:tblCellMar>
        <w:top w:w="0" w:type="dxa"/>
        <w:left w:w="0" w:type="dxa"/>
        <w:bottom w:w="0" w:type="dxa"/>
        <w:right w:w="0" w:type="dxa"/>
      </w:tblCellMar>
    </w:tblPr>
  </w:style>
  <w:style w:type="paragraph" w:styleId="13">
    <w:name w:val="List Paragraph"/>
    <w:basedOn w:val="1"/>
    <w:qFormat/>
    <w:uiPriority w:val="1"/>
    <w:pPr>
      <w:ind w:left="913" w:hanging="490"/>
    </w:pPr>
    <w:rPr>
      <w:rFonts w:ascii="宋体" w:hAnsi="宋体" w:eastAsia="宋体" w:cs="宋体"/>
    </w:rPr>
  </w:style>
  <w:style w:type="paragraph" w:customStyle="1" w:styleId="14">
    <w:name w:val="Table Paragraph"/>
    <w:basedOn w:val="1"/>
    <w:qFormat/>
    <w:uiPriority w:val="1"/>
    <w:pPr>
      <w:ind w:firstLine="100" w:firstLineChars="50"/>
      <w:jc w:val="center"/>
    </w:pPr>
  </w:style>
  <w:style w:type="paragraph" w:customStyle="1" w:styleId="15">
    <w:name w:val="正文样式1"/>
    <w:basedOn w:val="1"/>
    <w:uiPriority w:val="0"/>
    <w:pPr>
      <w:spacing w:line="360" w:lineRule="auto"/>
      <w:ind w:firstLine="0" w:firstLineChars="0"/>
    </w:pPr>
    <w:rPr>
      <w:sz w:val="28"/>
    </w:rPr>
  </w:style>
  <w:style w:type="paragraph" w:customStyle="1" w:styleId="16">
    <w:name w:val="首行缩进"/>
    <w:basedOn w:val="1"/>
    <w:next w:val="1"/>
    <w:qFormat/>
    <w:uiPriority w:val="0"/>
    <w:pPr>
      <w:spacing w:line="360" w:lineRule="auto"/>
      <w:ind w:firstLine="200" w:firstLineChars="200"/>
    </w:pPr>
    <w:rPr>
      <w:kern w:val="0"/>
      <w:sz w:val="24"/>
      <w:szCs w:val="20"/>
    </w:rPr>
  </w:style>
  <w:style w:type="character" w:customStyle="1" w:styleId="17">
    <w:name w:val="font21"/>
    <w:basedOn w:val="11"/>
    <w:uiPriority w:val="0"/>
    <w:rPr>
      <w:rFonts w:hint="eastAsia" w:ascii="宋体" w:hAnsi="宋体" w:eastAsia="宋体" w:cs="宋体"/>
      <w:color w:val="000000"/>
      <w:sz w:val="21"/>
      <w:szCs w:val="21"/>
      <w:u w:val="none"/>
    </w:rPr>
  </w:style>
  <w:style w:type="paragraph" w:customStyle="1" w:styleId="18">
    <w:name w:val="样式 侯谷表格 + 段前: 0.5 行"/>
    <w:basedOn w:val="1"/>
    <w:qFormat/>
    <w:uiPriority w:val="0"/>
    <w:pPr>
      <w:spacing w:before="156" w:beforeLines="50"/>
      <w:jc w:val="center"/>
    </w:pPr>
    <w:rPr>
      <w:b/>
      <w:bCs/>
      <w:sz w:val="24"/>
      <w:szCs w:val="24"/>
    </w:rPr>
  </w:style>
  <w:style w:type="paragraph" w:customStyle="1" w:styleId="19">
    <w:name w:val="WPSOffice手动目录 1"/>
    <w:uiPriority w:val="0"/>
    <w:pPr>
      <w:ind w:leftChars="0"/>
    </w:pPr>
    <w:rPr>
      <w:sz w:val="20"/>
      <w:szCs w:val="20"/>
    </w:rPr>
  </w:style>
  <w:style w:type="paragraph" w:customStyle="1" w:styleId="20">
    <w:name w:val="WPSOffice手动目录 2"/>
    <w:uiPriority w:val="0"/>
    <w:pPr>
      <w:ind w:leftChars="200"/>
    </w:pPr>
    <w:rPr>
      <w:sz w:val="20"/>
      <w:szCs w:val="20"/>
    </w:rPr>
  </w:style>
  <w:style w:type="paragraph" w:customStyle="1" w:styleId="21">
    <w:name w:val="WPSOffice手动目录 3"/>
    <w:uiPriority w:val="0"/>
    <w:pPr>
      <w:ind w:leftChars="400"/>
    </w:pPr>
    <w:rPr>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footer" Target="footer15.xml"/><Relationship Id="rId16" Type="http://schemas.openxmlformats.org/officeDocument/2006/relationships/footer" Target="footer14.xml"/><Relationship Id="rId15" Type="http://schemas.openxmlformats.org/officeDocument/2006/relationships/footer" Target="footer13.xml"/><Relationship Id="rId14" Type="http://schemas.openxmlformats.org/officeDocument/2006/relationships/footer" Target="footer12.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ScaleCrop>false</ScaleCrop>
  <LinksUpToDate>false</LinksUpToDate>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2020-10-12T00:47:00Z</dcterms:created>
  <dc:creator>Administrator</dc:creator>
  <cp:lastModifiedBy>xinhua</cp:lastModifiedBy>
  <cp:lastPrinted>2020-10-12T07:03:55Z</cp:lastPrinted>
  <dcterms:modified xsi:type="dcterms:W3CDTF">2020-10-12T07:21:53Z</dcterms:modified>
  <dc:title>&lt;4D6963726F736F667420576F7264202D20B0B2C6BDCBAEB5E7D5BEBCE0B2E2B1A8B8E6A3A8B3F6B0E6A3A92E646F63&gt;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2018-11-28T00:00:00Z</vt:filetime>
  </property>
  <property fmtid="{D5CDD505-2E9C-101B-9397-08002B2CF9AE}" pid="3" name="Creator">
    <vt:lpwstr>PScript5.dll Version 5.2.2</vt:lpwstr>
  </property>
  <property fmtid="{D5CDD505-2E9C-101B-9397-08002B2CF9AE}" pid="4" name="LastSaved">
    <vt:filetime>2020-10-12T00:00:00Z</vt:filetime>
  </property>
  <property fmtid="{D5CDD505-2E9C-101B-9397-08002B2CF9AE}" pid="5" name="KSOProductBuildVer">
    <vt:lpwstr>2052-11.1.0.9999</vt:lpwstr>
  </property>
</Properties>
</file>